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7A14F" w14:textId="77777777" w:rsidR="002E5D71" w:rsidRDefault="008016F9" w:rsidP="002E5D71">
      <w:pPr>
        <w:rPr>
          <w:b/>
        </w:rPr>
      </w:pPr>
      <w:r>
        <w:rPr>
          <w:b/>
          <w:noProof/>
          <w:lang w:eastAsia="en-GB"/>
        </w:rPr>
        <w:drawing>
          <wp:inline distT="0" distB="0" distL="0" distR="0" wp14:anchorId="48071F0D" wp14:editId="543F0153">
            <wp:extent cx="5766435" cy="715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70717" cy="715541"/>
                    </a:xfrm>
                    <a:prstGeom prst="rect">
                      <a:avLst/>
                    </a:prstGeom>
                  </pic:spPr>
                </pic:pic>
              </a:graphicData>
            </a:graphic>
          </wp:inline>
        </w:drawing>
      </w:r>
    </w:p>
    <w:p w14:paraId="4AB42D3D" w14:textId="77777777" w:rsidR="008016F9" w:rsidRDefault="008016F9" w:rsidP="002E5D71">
      <w:pPr>
        <w:spacing w:after="0"/>
        <w:jc w:val="both"/>
        <w:rPr>
          <w:rFonts w:ascii="Arial" w:hAnsi="Arial" w:cs="Arial"/>
          <w:b/>
        </w:rPr>
      </w:pPr>
    </w:p>
    <w:p w14:paraId="7D385952" w14:textId="0D1CC96D" w:rsidR="00910B42" w:rsidRDefault="006A0BB2" w:rsidP="002E5D71">
      <w:pPr>
        <w:spacing w:after="0"/>
        <w:jc w:val="both"/>
        <w:rPr>
          <w:rFonts w:ascii="Arial" w:hAnsi="Arial" w:cs="Arial"/>
          <w:b/>
        </w:rPr>
      </w:pPr>
      <w:r>
        <w:rPr>
          <w:rFonts w:ascii="Arial" w:hAnsi="Arial" w:cs="Arial"/>
          <w:b/>
          <w:noProof/>
          <w:lang w:eastAsia="en-GB"/>
        </w:rPr>
        <w:drawing>
          <wp:inline distT="0" distB="0" distL="0" distR="0" wp14:anchorId="246821DB" wp14:editId="20AF8AA0">
            <wp:extent cx="5731510" cy="35750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357505"/>
                    </a:xfrm>
                    <a:prstGeom prst="rect">
                      <a:avLst/>
                    </a:prstGeom>
                  </pic:spPr>
                </pic:pic>
              </a:graphicData>
            </a:graphic>
          </wp:inline>
        </w:drawing>
      </w:r>
    </w:p>
    <w:p w14:paraId="75C788A9" w14:textId="77777777" w:rsidR="00707C7F" w:rsidRDefault="00707C7F" w:rsidP="002E5D71">
      <w:pPr>
        <w:spacing w:after="0"/>
        <w:jc w:val="both"/>
        <w:rPr>
          <w:rFonts w:ascii="Arial" w:hAnsi="Arial" w:cs="Arial"/>
          <w:b/>
        </w:rPr>
      </w:pPr>
    </w:p>
    <w:p w14:paraId="02D2AE90" w14:textId="4C3E1040" w:rsidR="000742F4" w:rsidRDefault="006A0BB2" w:rsidP="002E5D71">
      <w:pPr>
        <w:spacing w:after="0"/>
        <w:jc w:val="both"/>
        <w:rPr>
          <w:rFonts w:ascii="Arial" w:hAnsi="Arial" w:cs="Arial"/>
          <w:b/>
        </w:rPr>
      </w:pPr>
      <w:r>
        <w:rPr>
          <w:rFonts w:ascii="Arial" w:hAnsi="Arial" w:cs="Arial"/>
          <w:b/>
        </w:rPr>
        <w:t>Role</w:t>
      </w:r>
      <w:r w:rsidR="000742F4" w:rsidRPr="000742F4">
        <w:rPr>
          <w:rFonts w:ascii="Arial" w:hAnsi="Arial" w:cs="Arial"/>
          <w:b/>
        </w:rPr>
        <w:t xml:space="preserve"> title:</w:t>
      </w:r>
      <w:r w:rsidR="009C5684">
        <w:rPr>
          <w:rFonts w:ascii="Arial" w:hAnsi="Arial" w:cs="Arial"/>
          <w:b/>
        </w:rPr>
        <w:tab/>
      </w:r>
      <w:r w:rsidR="009C5684">
        <w:rPr>
          <w:rFonts w:ascii="Arial" w:hAnsi="Arial" w:cs="Arial"/>
          <w:b/>
        </w:rPr>
        <w:tab/>
      </w:r>
      <w:r w:rsidR="005842F3">
        <w:rPr>
          <w:rFonts w:ascii="Arial" w:hAnsi="Arial" w:cs="Arial"/>
          <w:b/>
        </w:rPr>
        <w:t xml:space="preserve">SRO Student Ambassador </w:t>
      </w:r>
      <w:r w:rsidR="00AD3637">
        <w:rPr>
          <w:rFonts w:ascii="Arial" w:hAnsi="Arial" w:cs="Arial"/>
          <w:b/>
        </w:rPr>
        <w:t>(Grade 3</w:t>
      </w:r>
      <w:r w:rsidR="00EB1234">
        <w:rPr>
          <w:rFonts w:ascii="Arial" w:hAnsi="Arial" w:cs="Arial"/>
          <w:b/>
        </w:rPr>
        <w:t>)</w:t>
      </w:r>
    </w:p>
    <w:p w14:paraId="677F84D4" w14:textId="77777777" w:rsidR="003358DF" w:rsidRDefault="003358DF" w:rsidP="002E5D71">
      <w:pPr>
        <w:spacing w:after="0"/>
        <w:jc w:val="both"/>
        <w:rPr>
          <w:rFonts w:ascii="Arial" w:hAnsi="Arial" w:cs="Arial"/>
          <w:b/>
        </w:rPr>
      </w:pPr>
    </w:p>
    <w:p w14:paraId="2217B3E7" w14:textId="2527660C" w:rsidR="002E5D71" w:rsidRPr="000742F4" w:rsidRDefault="002E5D71" w:rsidP="002E5D71">
      <w:pPr>
        <w:spacing w:after="0"/>
        <w:jc w:val="both"/>
        <w:rPr>
          <w:rFonts w:ascii="Arial" w:hAnsi="Arial" w:cs="Arial"/>
        </w:rPr>
      </w:pPr>
      <w:r w:rsidRPr="000742F4">
        <w:rPr>
          <w:rFonts w:ascii="Arial" w:hAnsi="Arial" w:cs="Arial"/>
          <w:b/>
        </w:rPr>
        <w:t>Department:</w:t>
      </w:r>
      <w:r w:rsidR="003B515F">
        <w:rPr>
          <w:rFonts w:ascii="Arial" w:hAnsi="Arial" w:cs="Arial"/>
        </w:rPr>
        <w:tab/>
      </w:r>
      <w:r w:rsidR="003B515F">
        <w:rPr>
          <w:rFonts w:ascii="Arial" w:hAnsi="Arial" w:cs="Arial"/>
        </w:rPr>
        <w:tab/>
      </w:r>
      <w:r w:rsidR="005842F3">
        <w:rPr>
          <w:rFonts w:ascii="Arial" w:hAnsi="Arial" w:cs="Arial"/>
        </w:rPr>
        <w:t>Marketing and Communications</w:t>
      </w:r>
    </w:p>
    <w:p w14:paraId="025D6B34" w14:textId="77777777" w:rsidR="002E5D71" w:rsidRPr="000742F4" w:rsidRDefault="002E5D71" w:rsidP="002E5D71">
      <w:pPr>
        <w:spacing w:after="0"/>
        <w:jc w:val="both"/>
        <w:rPr>
          <w:rFonts w:ascii="Arial" w:hAnsi="Arial" w:cs="Arial"/>
        </w:rPr>
      </w:pPr>
    </w:p>
    <w:p w14:paraId="54E66BE7" w14:textId="1C0D42D1" w:rsidR="002E5D71" w:rsidRDefault="002E5D71" w:rsidP="002E5D71">
      <w:pPr>
        <w:spacing w:after="0"/>
        <w:jc w:val="both"/>
        <w:rPr>
          <w:rFonts w:ascii="Arial" w:hAnsi="Arial" w:cs="Arial"/>
        </w:rPr>
      </w:pPr>
      <w:r w:rsidRPr="000742F4">
        <w:rPr>
          <w:rFonts w:ascii="Arial" w:hAnsi="Arial" w:cs="Arial"/>
          <w:b/>
        </w:rPr>
        <w:t>Location:</w:t>
      </w:r>
      <w:r w:rsidRPr="000742F4">
        <w:rPr>
          <w:rFonts w:ascii="Arial" w:hAnsi="Arial" w:cs="Arial"/>
        </w:rPr>
        <w:tab/>
      </w:r>
      <w:r w:rsidRPr="000742F4">
        <w:rPr>
          <w:rFonts w:ascii="Arial" w:hAnsi="Arial" w:cs="Arial"/>
        </w:rPr>
        <w:tab/>
      </w:r>
      <w:r w:rsidR="003B515F">
        <w:rPr>
          <w:rFonts w:ascii="Arial" w:hAnsi="Arial" w:cs="Arial"/>
        </w:rPr>
        <w:t>V</w:t>
      </w:r>
      <w:r w:rsidR="006444B2">
        <w:rPr>
          <w:rFonts w:ascii="Arial" w:hAnsi="Arial" w:cs="Arial"/>
        </w:rPr>
        <w:t>ariable dependent upon role undertaken</w:t>
      </w:r>
    </w:p>
    <w:p w14:paraId="43C91774" w14:textId="77777777" w:rsidR="00456F73" w:rsidRDefault="00456F73" w:rsidP="002E5D71">
      <w:pPr>
        <w:spacing w:after="0"/>
        <w:jc w:val="both"/>
        <w:rPr>
          <w:rFonts w:ascii="Arial" w:hAnsi="Arial" w:cs="Arial"/>
        </w:rPr>
      </w:pPr>
    </w:p>
    <w:p w14:paraId="248A4014" w14:textId="77777777" w:rsidR="005842F3" w:rsidRPr="000742F4" w:rsidRDefault="005842F3" w:rsidP="002E5D71">
      <w:pPr>
        <w:spacing w:after="0"/>
        <w:jc w:val="both"/>
        <w:rPr>
          <w:rFonts w:ascii="Arial" w:hAnsi="Arial" w:cs="Arial"/>
        </w:rPr>
      </w:pPr>
    </w:p>
    <w:p w14:paraId="575FBE12" w14:textId="7FD13CDA" w:rsidR="002E5D71" w:rsidRDefault="002E5D71" w:rsidP="00177727">
      <w:pPr>
        <w:spacing w:after="0"/>
        <w:jc w:val="both"/>
        <w:rPr>
          <w:rFonts w:ascii="Arial" w:hAnsi="Arial" w:cs="Arial"/>
          <w:b/>
        </w:rPr>
      </w:pPr>
      <w:r w:rsidRPr="000742F4">
        <w:rPr>
          <w:rFonts w:ascii="Arial" w:hAnsi="Arial" w:cs="Arial"/>
          <w:b/>
        </w:rPr>
        <w:t>Purpose of the role</w:t>
      </w:r>
    </w:p>
    <w:p w14:paraId="19188064" w14:textId="77777777" w:rsidR="00456F73" w:rsidRDefault="00456F73" w:rsidP="00177727">
      <w:pPr>
        <w:spacing w:after="0"/>
        <w:jc w:val="both"/>
        <w:rPr>
          <w:rFonts w:ascii="Arial" w:hAnsi="Arial" w:cs="Arial"/>
          <w:b/>
        </w:rPr>
      </w:pPr>
    </w:p>
    <w:p w14:paraId="40699537" w14:textId="77777777" w:rsidR="007D0821" w:rsidRDefault="005842F3" w:rsidP="002E5D71">
      <w:pPr>
        <w:rPr>
          <w:rFonts w:ascii="Arial" w:hAnsi="Arial" w:cs="Arial"/>
        </w:rPr>
      </w:pPr>
      <w:r w:rsidRPr="005842F3">
        <w:rPr>
          <w:rFonts w:ascii="Arial" w:hAnsi="Arial" w:cs="Arial"/>
        </w:rPr>
        <w:t xml:space="preserve">Student Recruitment and Outreach (SRO) Ambassadors share their experience of student life at Brighton and support young people who are considering and applying to university. </w:t>
      </w:r>
    </w:p>
    <w:p w14:paraId="3D65B7B5" w14:textId="34D2E54C" w:rsidR="008C7F47" w:rsidRDefault="008C7F47" w:rsidP="002E5D71">
      <w:pPr>
        <w:rPr>
          <w:rFonts w:ascii="Arial" w:hAnsi="Arial" w:cs="Arial"/>
        </w:rPr>
      </w:pPr>
      <w:r>
        <w:rPr>
          <w:rFonts w:ascii="Arial" w:hAnsi="Arial" w:cs="Arial"/>
        </w:rPr>
        <w:t xml:space="preserve">SRO ambassadors work </w:t>
      </w:r>
      <w:r w:rsidR="005842F3" w:rsidRPr="005842F3">
        <w:rPr>
          <w:rFonts w:ascii="Arial" w:hAnsi="Arial" w:cs="Arial"/>
        </w:rPr>
        <w:t>across face</w:t>
      </w:r>
      <w:r w:rsidR="009F5C0C">
        <w:rPr>
          <w:rFonts w:ascii="Arial" w:hAnsi="Arial" w:cs="Arial"/>
        </w:rPr>
        <w:t xml:space="preserve"> to face and online channels, and support an outreach programme of activity delivered in</w:t>
      </w:r>
      <w:r w:rsidR="005842F3" w:rsidRPr="005842F3">
        <w:rPr>
          <w:rFonts w:ascii="Arial" w:hAnsi="Arial" w:cs="Arial"/>
        </w:rPr>
        <w:t xml:space="preserve"> schools and colleges and </w:t>
      </w:r>
      <w:r>
        <w:rPr>
          <w:rFonts w:ascii="Arial" w:hAnsi="Arial" w:cs="Arial"/>
        </w:rPr>
        <w:t xml:space="preserve">at each of our campuses. They support a variety of </w:t>
      </w:r>
      <w:r w:rsidR="009F5C0C">
        <w:rPr>
          <w:rFonts w:ascii="Arial" w:hAnsi="Arial" w:cs="Arial"/>
        </w:rPr>
        <w:t>activities</w:t>
      </w:r>
      <w:r>
        <w:rPr>
          <w:rFonts w:ascii="Arial" w:hAnsi="Arial" w:cs="Arial"/>
        </w:rPr>
        <w:t>, such as</w:t>
      </w:r>
      <w:r w:rsidR="001E2C79">
        <w:rPr>
          <w:rFonts w:ascii="Arial" w:hAnsi="Arial" w:cs="Arial"/>
        </w:rPr>
        <w:t xml:space="preserve"> campus visits,</w:t>
      </w:r>
      <w:r>
        <w:rPr>
          <w:rFonts w:ascii="Arial" w:hAnsi="Arial" w:cs="Arial"/>
        </w:rPr>
        <w:t xml:space="preserve"> HE fairs, </w:t>
      </w:r>
      <w:r w:rsidR="009F5C0C">
        <w:rPr>
          <w:rFonts w:ascii="Arial" w:hAnsi="Arial" w:cs="Arial"/>
        </w:rPr>
        <w:t xml:space="preserve">open days, summers schools, </w:t>
      </w:r>
      <w:r>
        <w:rPr>
          <w:rFonts w:ascii="Arial" w:hAnsi="Arial" w:cs="Arial"/>
        </w:rPr>
        <w:t xml:space="preserve">subject tasters </w:t>
      </w:r>
      <w:r w:rsidR="00C859EA">
        <w:rPr>
          <w:rFonts w:ascii="Arial" w:hAnsi="Arial" w:cs="Arial"/>
        </w:rPr>
        <w:t>and online mentoring (UniB</w:t>
      </w:r>
      <w:r w:rsidR="009F5C0C">
        <w:rPr>
          <w:rFonts w:ascii="Arial" w:hAnsi="Arial" w:cs="Arial"/>
        </w:rPr>
        <w:t xml:space="preserve">uddy) </w:t>
      </w:r>
      <w:r>
        <w:rPr>
          <w:rFonts w:ascii="Arial" w:hAnsi="Arial" w:cs="Arial"/>
        </w:rPr>
        <w:t xml:space="preserve">aimed at encouraging prospective students to consider higher education and the University of Brighton. </w:t>
      </w:r>
    </w:p>
    <w:p w14:paraId="4B1E6A28" w14:textId="5D36BE14" w:rsidR="00921D96" w:rsidRDefault="008C7F47" w:rsidP="002E5D71">
      <w:pPr>
        <w:rPr>
          <w:rFonts w:ascii="Arial" w:hAnsi="Arial" w:cs="Arial"/>
        </w:rPr>
      </w:pPr>
      <w:r>
        <w:rPr>
          <w:rFonts w:ascii="Arial" w:hAnsi="Arial" w:cs="Arial"/>
        </w:rPr>
        <w:t>T</w:t>
      </w:r>
      <w:r w:rsidR="006444B2" w:rsidRPr="005842F3">
        <w:rPr>
          <w:rFonts w:ascii="Arial" w:hAnsi="Arial" w:cs="Arial"/>
        </w:rPr>
        <w:t>h</w:t>
      </w:r>
      <w:r w:rsidR="00921D96">
        <w:rPr>
          <w:rFonts w:ascii="Arial" w:hAnsi="Arial" w:cs="Arial"/>
        </w:rPr>
        <w:t xml:space="preserve">is is a casual, flexible post, the </w:t>
      </w:r>
      <w:r w:rsidR="006444B2" w:rsidRPr="005842F3">
        <w:rPr>
          <w:rFonts w:ascii="Arial" w:hAnsi="Arial" w:cs="Arial"/>
        </w:rPr>
        <w:t xml:space="preserve">actual work required </w:t>
      </w:r>
      <w:r w:rsidR="00921D96">
        <w:rPr>
          <w:rFonts w:ascii="Arial" w:hAnsi="Arial" w:cs="Arial"/>
        </w:rPr>
        <w:t xml:space="preserve">will vary </w:t>
      </w:r>
      <w:r w:rsidR="006444B2" w:rsidRPr="005842F3">
        <w:rPr>
          <w:rFonts w:ascii="Arial" w:hAnsi="Arial" w:cs="Arial"/>
        </w:rPr>
        <w:t xml:space="preserve">and will be </w:t>
      </w:r>
      <w:r w:rsidR="00EB1234" w:rsidRPr="005842F3">
        <w:rPr>
          <w:rFonts w:ascii="Arial" w:hAnsi="Arial" w:cs="Arial"/>
        </w:rPr>
        <w:t xml:space="preserve">undertaken </w:t>
      </w:r>
      <w:r w:rsidR="007D0821">
        <w:rPr>
          <w:rFonts w:ascii="Arial" w:hAnsi="Arial" w:cs="Arial"/>
        </w:rPr>
        <w:t>on an ad-</w:t>
      </w:r>
      <w:r w:rsidR="00921D96">
        <w:rPr>
          <w:rFonts w:ascii="Arial" w:hAnsi="Arial" w:cs="Arial"/>
        </w:rPr>
        <w:t xml:space="preserve">hoc basis, and the hours and roles available will differ depending on departmental needs. </w:t>
      </w:r>
    </w:p>
    <w:p w14:paraId="1F08D3F5" w14:textId="7DA26474" w:rsidR="005842F3" w:rsidRDefault="00921D96" w:rsidP="002E5D71">
      <w:pPr>
        <w:rPr>
          <w:rFonts w:ascii="Arial" w:hAnsi="Arial" w:cs="Arial"/>
        </w:rPr>
      </w:pPr>
      <w:r>
        <w:rPr>
          <w:rFonts w:ascii="Arial" w:hAnsi="Arial" w:cs="Arial"/>
        </w:rPr>
        <w:t xml:space="preserve"> </w:t>
      </w:r>
      <w:r w:rsidR="00380658">
        <w:rPr>
          <w:rFonts w:ascii="Arial" w:hAnsi="Arial" w:cs="Arial"/>
        </w:rPr>
        <w:t xml:space="preserve"> </w:t>
      </w:r>
    </w:p>
    <w:p w14:paraId="44A06AAC" w14:textId="237372D3" w:rsidR="006F7241" w:rsidRDefault="006444B2" w:rsidP="002E5D71">
      <w:pPr>
        <w:rPr>
          <w:rFonts w:ascii="Arial" w:hAnsi="Arial" w:cs="Arial"/>
          <w:b/>
        </w:rPr>
      </w:pPr>
      <w:r>
        <w:rPr>
          <w:rFonts w:ascii="Arial" w:hAnsi="Arial" w:cs="Arial"/>
          <w:b/>
        </w:rPr>
        <w:t>Indicative</w:t>
      </w:r>
      <w:r w:rsidR="006F7241" w:rsidRPr="00707C7F">
        <w:rPr>
          <w:rFonts w:ascii="Arial" w:hAnsi="Arial" w:cs="Arial"/>
          <w:b/>
        </w:rPr>
        <w:t xml:space="preserve"> areas of </w:t>
      </w:r>
      <w:r w:rsidR="009C5684">
        <w:rPr>
          <w:rFonts w:ascii="Arial" w:hAnsi="Arial" w:cs="Arial"/>
          <w:b/>
        </w:rPr>
        <w:t>work:</w:t>
      </w:r>
      <w:bookmarkStart w:id="0" w:name="_GoBack"/>
      <w:bookmarkEnd w:id="0"/>
    </w:p>
    <w:p w14:paraId="62BD63DE" w14:textId="5F6C6906" w:rsidR="00F953D2" w:rsidRPr="00A0601D" w:rsidRDefault="000F4772" w:rsidP="00A0601D">
      <w:pPr>
        <w:pStyle w:val="ListParagraph"/>
        <w:numPr>
          <w:ilvl w:val="0"/>
          <w:numId w:val="11"/>
        </w:numPr>
        <w:rPr>
          <w:rFonts w:ascii="Arial" w:hAnsi="Arial" w:cs="Arial"/>
          <w:lang w:eastAsia="en-GB"/>
        </w:rPr>
      </w:pPr>
      <w:r w:rsidRPr="00A0601D">
        <w:rPr>
          <w:rFonts w:ascii="Arial" w:hAnsi="Arial" w:cs="Arial"/>
          <w:lang w:eastAsia="en-GB"/>
        </w:rPr>
        <w:t>R</w:t>
      </w:r>
      <w:r w:rsidR="00F953D2" w:rsidRPr="00A0601D">
        <w:rPr>
          <w:rFonts w:ascii="Arial" w:hAnsi="Arial" w:cs="Arial"/>
          <w:lang w:eastAsia="en-GB"/>
        </w:rPr>
        <w:t>epresent the University of Brighton in a professional manner and act as a positive role model for higher education</w:t>
      </w:r>
      <w:r w:rsidR="00A0601D">
        <w:rPr>
          <w:rFonts w:ascii="Arial" w:hAnsi="Arial" w:cs="Arial"/>
          <w:lang w:eastAsia="en-GB"/>
        </w:rPr>
        <w:t>.</w:t>
      </w:r>
      <w:r w:rsidR="00F953D2" w:rsidRPr="00A0601D">
        <w:rPr>
          <w:rFonts w:ascii="Arial" w:hAnsi="Arial" w:cs="Arial"/>
          <w:lang w:eastAsia="en-GB"/>
        </w:rPr>
        <w:t xml:space="preserve"> </w:t>
      </w:r>
    </w:p>
    <w:p w14:paraId="19F1DC99" w14:textId="246BD8DE" w:rsidR="000F4772" w:rsidRPr="00A0601D" w:rsidRDefault="000F4772" w:rsidP="00B05DE0">
      <w:pPr>
        <w:pStyle w:val="ListParagraph"/>
        <w:numPr>
          <w:ilvl w:val="0"/>
          <w:numId w:val="11"/>
        </w:numPr>
        <w:rPr>
          <w:rFonts w:ascii="Arial" w:hAnsi="Arial" w:cs="Arial"/>
          <w:lang w:eastAsia="en-GB"/>
        </w:rPr>
      </w:pPr>
      <w:r w:rsidRPr="00A0601D">
        <w:rPr>
          <w:rFonts w:ascii="Arial" w:hAnsi="Arial" w:cs="Arial"/>
          <w:lang w:eastAsia="en-GB"/>
        </w:rPr>
        <w:t>Encourage</w:t>
      </w:r>
      <w:r w:rsidR="00F953D2" w:rsidRPr="00A0601D">
        <w:rPr>
          <w:rFonts w:ascii="Arial" w:hAnsi="Arial" w:cs="Arial"/>
          <w:lang w:eastAsia="en-GB"/>
        </w:rPr>
        <w:t xml:space="preserve"> progression to appropriate courses at university level, rais</w:t>
      </w:r>
      <w:r w:rsidR="00A0601D" w:rsidRPr="00A0601D">
        <w:rPr>
          <w:rFonts w:ascii="Arial" w:hAnsi="Arial" w:cs="Arial"/>
          <w:lang w:eastAsia="en-GB"/>
        </w:rPr>
        <w:t>ing</w:t>
      </w:r>
      <w:r w:rsidR="00F953D2" w:rsidRPr="00A0601D">
        <w:rPr>
          <w:rFonts w:ascii="Arial" w:hAnsi="Arial" w:cs="Arial"/>
          <w:lang w:eastAsia="en-GB"/>
        </w:rPr>
        <w:t xml:space="preserve"> awareness of the advantages offered by gaining a degree and </w:t>
      </w:r>
      <w:r w:rsidR="00A0601D">
        <w:rPr>
          <w:rFonts w:ascii="Arial" w:hAnsi="Arial" w:cs="Arial"/>
          <w:lang w:eastAsia="en-GB"/>
        </w:rPr>
        <w:t>promoting</w:t>
      </w:r>
      <w:r w:rsidR="00F953D2" w:rsidRPr="00A0601D">
        <w:rPr>
          <w:rFonts w:ascii="Arial" w:hAnsi="Arial" w:cs="Arial"/>
          <w:lang w:eastAsia="en-GB"/>
        </w:rPr>
        <w:t xml:space="preserve"> the University of Brighton</w:t>
      </w:r>
      <w:r w:rsidRPr="00A0601D">
        <w:rPr>
          <w:rFonts w:ascii="Arial" w:hAnsi="Arial" w:cs="Arial"/>
          <w:lang w:eastAsia="en-GB"/>
        </w:rPr>
        <w:t>.</w:t>
      </w:r>
    </w:p>
    <w:p w14:paraId="69D3BD75" w14:textId="6353F145" w:rsidR="00F953D2" w:rsidRPr="00A0601D" w:rsidRDefault="000F4772" w:rsidP="00A0601D">
      <w:pPr>
        <w:pStyle w:val="ListParagraph"/>
        <w:numPr>
          <w:ilvl w:val="0"/>
          <w:numId w:val="11"/>
        </w:numPr>
        <w:rPr>
          <w:rFonts w:ascii="Arial" w:hAnsi="Arial" w:cs="Arial"/>
          <w:lang w:eastAsia="en-GB"/>
        </w:rPr>
      </w:pPr>
      <w:r w:rsidRPr="00A0601D">
        <w:rPr>
          <w:rFonts w:ascii="Arial" w:hAnsi="Arial" w:cs="Arial"/>
          <w:lang w:eastAsia="en-GB"/>
        </w:rPr>
        <w:t>Respond to</w:t>
      </w:r>
      <w:r w:rsidR="00F953D2" w:rsidRPr="00A0601D">
        <w:rPr>
          <w:rFonts w:ascii="Arial" w:hAnsi="Arial" w:cs="Arial"/>
          <w:lang w:eastAsia="en-GB"/>
        </w:rPr>
        <w:t xml:space="preserve"> pre-applicant enquiries about the university’s cours</w:t>
      </w:r>
      <w:r w:rsidR="00C46ED4">
        <w:rPr>
          <w:rFonts w:ascii="Arial" w:hAnsi="Arial" w:cs="Arial"/>
          <w:lang w:eastAsia="en-GB"/>
        </w:rPr>
        <w:t xml:space="preserve">es and facilities face to face and via </w:t>
      </w:r>
      <w:r w:rsidRPr="00A0601D">
        <w:rPr>
          <w:rFonts w:ascii="Arial" w:hAnsi="Arial" w:cs="Arial"/>
          <w:lang w:eastAsia="en-GB"/>
        </w:rPr>
        <w:t>telephone, online chat</w:t>
      </w:r>
      <w:r w:rsidR="00C46ED4">
        <w:rPr>
          <w:rFonts w:ascii="Arial" w:hAnsi="Arial" w:cs="Arial"/>
          <w:lang w:eastAsia="en-GB"/>
        </w:rPr>
        <w:t xml:space="preserve"> or</w:t>
      </w:r>
      <w:r w:rsidRPr="00A0601D">
        <w:rPr>
          <w:rFonts w:ascii="Arial" w:hAnsi="Arial" w:cs="Arial"/>
          <w:lang w:eastAsia="en-GB"/>
        </w:rPr>
        <w:t xml:space="preserve"> e-mail, directing more difficult queries to senior staff members where appropriate. </w:t>
      </w:r>
    </w:p>
    <w:p w14:paraId="5D337CCA" w14:textId="72937A6A" w:rsidR="000F4772" w:rsidRPr="00A0601D" w:rsidRDefault="000F4772" w:rsidP="00A0601D">
      <w:pPr>
        <w:pStyle w:val="ListParagraph"/>
        <w:numPr>
          <w:ilvl w:val="0"/>
          <w:numId w:val="11"/>
        </w:numPr>
        <w:rPr>
          <w:rFonts w:ascii="Arial" w:hAnsi="Arial" w:cs="Arial"/>
          <w:lang w:eastAsia="en-GB"/>
        </w:rPr>
      </w:pPr>
      <w:r w:rsidRPr="00A0601D">
        <w:rPr>
          <w:rFonts w:ascii="Arial" w:hAnsi="Arial" w:cs="Arial"/>
          <w:lang w:eastAsia="en-GB"/>
        </w:rPr>
        <w:t xml:space="preserve">Inform potential applicants, through various channels (e.g. face to face, online, telephone) about aspects relating to student life such as typical student budgets, student life or your course. </w:t>
      </w:r>
    </w:p>
    <w:p w14:paraId="3ED504AB" w14:textId="0183013C" w:rsidR="000F4772" w:rsidRPr="00A0601D" w:rsidRDefault="00921D96" w:rsidP="00A0601D">
      <w:pPr>
        <w:pStyle w:val="ListParagraph"/>
        <w:numPr>
          <w:ilvl w:val="0"/>
          <w:numId w:val="11"/>
        </w:numPr>
        <w:rPr>
          <w:rFonts w:ascii="Arial" w:hAnsi="Arial" w:cs="Arial"/>
          <w:lang w:eastAsia="en-GB"/>
        </w:rPr>
      </w:pPr>
      <w:r>
        <w:rPr>
          <w:rFonts w:ascii="Arial" w:hAnsi="Arial" w:cs="Arial"/>
          <w:lang w:eastAsia="en-GB"/>
        </w:rPr>
        <w:t>Deliver personalised</w:t>
      </w:r>
      <w:r w:rsidR="00F953D2" w:rsidRPr="00A0601D">
        <w:rPr>
          <w:rFonts w:ascii="Arial" w:hAnsi="Arial" w:cs="Arial"/>
          <w:lang w:eastAsia="en-GB"/>
        </w:rPr>
        <w:t xml:space="preserve"> supporting talks and presentat</w:t>
      </w:r>
      <w:r w:rsidR="000F4772" w:rsidRPr="00A0601D">
        <w:rPr>
          <w:rFonts w:ascii="Arial" w:hAnsi="Arial" w:cs="Arial"/>
          <w:lang w:eastAsia="en-GB"/>
        </w:rPr>
        <w:t xml:space="preserve">ions at local schools/colleges, on campus or at HE fairs, about aspects relating to student life. </w:t>
      </w:r>
    </w:p>
    <w:p w14:paraId="1BC17F2A" w14:textId="6351C13A" w:rsidR="000F4772" w:rsidRPr="00A0601D" w:rsidRDefault="00921D96" w:rsidP="00A0601D">
      <w:pPr>
        <w:pStyle w:val="ListParagraph"/>
        <w:numPr>
          <w:ilvl w:val="0"/>
          <w:numId w:val="11"/>
        </w:numPr>
        <w:rPr>
          <w:rFonts w:ascii="Arial" w:hAnsi="Arial" w:cs="Arial"/>
          <w:lang w:eastAsia="en-GB"/>
        </w:rPr>
      </w:pPr>
      <w:r>
        <w:rPr>
          <w:rFonts w:ascii="Arial" w:hAnsi="Arial" w:cs="Arial"/>
          <w:lang w:eastAsia="en-GB"/>
        </w:rPr>
        <w:t>L</w:t>
      </w:r>
      <w:r w:rsidR="000F4772" w:rsidRPr="00A0601D">
        <w:rPr>
          <w:rFonts w:ascii="Arial" w:hAnsi="Arial" w:cs="Arial"/>
          <w:lang w:eastAsia="en-GB"/>
        </w:rPr>
        <w:t xml:space="preserve">ead and motivate groups of young people through interactive sessions, supporting equality of participation and appropriate behaviour. </w:t>
      </w:r>
    </w:p>
    <w:p w14:paraId="11724F7F" w14:textId="652FDE5B" w:rsidR="000F4772" w:rsidRDefault="000F4772" w:rsidP="00A0601D">
      <w:pPr>
        <w:pStyle w:val="ListParagraph"/>
        <w:numPr>
          <w:ilvl w:val="0"/>
          <w:numId w:val="11"/>
        </w:numPr>
        <w:rPr>
          <w:rFonts w:ascii="Arial" w:hAnsi="Arial" w:cs="Arial"/>
          <w:lang w:eastAsia="en-GB"/>
        </w:rPr>
      </w:pPr>
      <w:r w:rsidRPr="00A0601D">
        <w:rPr>
          <w:rFonts w:ascii="Arial" w:hAnsi="Arial" w:cs="Arial"/>
          <w:lang w:eastAsia="en-GB"/>
        </w:rPr>
        <w:lastRenderedPageBreak/>
        <w:t>Assist with basic administrative duties, such as data-input, mailing, or</w:t>
      </w:r>
      <w:r w:rsidR="00921D96">
        <w:rPr>
          <w:rFonts w:ascii="Arial" w:hAnsi="Arial" w:cs="Arial"/>
          <w:lang w:eastAsia="en-GB"/>
        </w:rPr>
        <w:t xml:space="preserve"> other tasks</w:t>
      </w:r>
      <w:r w:rsidRPr="00A0601D">
        <w:rPr>
          <w:rFonts w:ascii="Arial" w:hAnsi="Arial" w:cs="Arial"/>
          <w:lang w:eastAsia="en-GB"/>
        </w:rPr>
        <w:t xml:space="preserve"> in support of our </w:t>
      </w:r>
      <w:r w:rsidR="00921D96">
        <w:rPr>
          <w:rFonts w:ascii="Arial" w:hAnsi="Arial" w:cs="Arial"/>
          <w:lang w:eastAsia="en-GB"/>
        </w:rPr>
        <w:t xml:space="preserve">events and </w:t>
      </w:r>
      <w:r w:rsidRPr="00A0601D">
        <w:rPr>
          <w:rFonts w:ascii="Arial" w:hAnsi="Arial" w:cs="Arial"/>
          <w:lang w:eastAsia="en-GB"/>
        </w:rPr>
        <w:t xml:space="preserve">clearing (results day) operations.  </w:t>
      </w:r>
    </w:p>
    <w:p w14:paraId="2F3D3054" w14:textId="37DD420A" w:rsidR="00A0601D" w:rsidRPr="00A0601D" w:rsidRDefault="00456F73" w:rsidP="00A0601D">
      <w:pPr>
        <w:pStyle w:val="ListParagraph"/>
        <w:numPr>
          <w:ilvl w:val="0"/>
          <w:numId w:val="11"/>
        </w:numPr>
        <w:rPr>
          <w:rFonts w:ascii="Arial" w:hAnsi="Arial" w:cs="Arial"/>
          <w:lang w:eastAsia="en-GB"/>
        </w:rPr>
      </w:pPr>
      <w:r>
        <w:rPr>
          <w:rFonts w:ascii="Arial" w:hAnsi="Arial" w:cs="Arial"/>
          <w:lang w:eastAsia="en-GB"/>
        </w:rPr>
        <w:t>Support the delivery of small and large scale events such as open days; assisting with roles such as giving tours, welcoming visitors or setting up equipment and signage.</w:t>
      </w:r>
    </w:p>
    <w:p w14:paraId="37B8C170" w14:textId="77777777" w:rsidR="00A965A8" w:rsidRPr="006678FA" w:rsidRDefault="00A965A8" w:rsidP="00A965A8">
      <w:pPr>
        <w:rPr>
          <w:rFonts w:ascii="Arial" w:hAnsi="Arial" w:cs="Arial"/>
          <w:b/>
        </w:rPr>
      </w:pPr>
      <w:r w:rsidRPr="006678FA">
        <w:rPr>
          <w:rFonts w:ascii="Arial" w:hAnsi="Arial" w:cs="Arial"/>
          <w:b/>
        </w:rPr>
        <w:t>General responsibilities</w:t>
      </w:r>
    </w:p>
    <w:p w14:paraId="45E1C166" w14:textId="65A4B9E0" w:rsidR="00C82F11" w:rsidRPr="00C82F11" w:rsidRDefault="00C82F11" w:rsidP="00A965A8">
      <w:pPr>
        <w:rPr>
          <w:rFonts w:ascii="Arial" w:hAnsi="Arial" w:cs="Arial"/>
        </w:rPr>
      </w:pPr>
      <w:r w:rsidRPr="00C82F11">
        <w:rPr>
          <w:rFonts w:ascii="Arial" w:hAnsi="Arial" w:cs="Arial"/>
        </w:rPr>
        <w:t xml:space="preserve">These are standard to all University of Brighton </w:t>
      </w:r>
      <w:r w:rsidR="00E32E3E">
        <w:rPr>
          <w:rFonts w:ascii="Arial" w:hAnsi="Arial" w:cs="Arial"/>
        </w:rPr>
        <w:t>role</w:t>
      </w:r>
      <w:r w:rsidRPr="00C82F11">
        <w:rPr>
          <w:rFonts w:ascii="Arial" w:hAnsi="Arial" w:cs="Arial"/>
        </w:rPr>
        <w:t xml:space="preserve"> descriptions.</w:t>
      </w:r>
    </w:p>
    <w:p w14:paraId="00C54C7C" w14:textId="77777777" w:rsidR="00A965A8" w:rsidRPr="00C82F11" w:rsidRDefault="00A965A8" w:rsidP="00A965A8">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a</w:t>
      </w:r>
      <w:r w:rsidR="0030586C" w:rsidRPr="00C82F11">
        <w:rPr>
          <w:rFonts w:ascii="Arial" w:eastAsia="Times New Roman" w:hAnsi="Arial" w:cs="Arial"/>
          <w:szCs w:val="24"/>
          <w:lang w:eastAsia="en-GB"/>
        </w:rPr>
        <w:t xml:space="preserve">dhere to the University’s Equality and Diversity Policy </w:t>
      </w:r>
      <w:r w:rsidRPr="00C82F11">
        <w:rPr>
          <w:rFonts w:ascii="Arial" w:eastAsia="Times New Roman" w:hAnsi="Arial" w:cs="Arial"/>
          <w:szCs w:val="24"/>
          <w:lang w:eastAsia="en-GB"/>
        </w:rPr>
        <w:t>in all activities, and to actively promote equality of opportunity wherever possible</w:t>
      </w:r>
      <w:r w:rsidR="003358DF">
        <w:rPr>
          <w:rFonts w:ascii="Arial" w:eastAsia="Times New Roman" w:hAnsi="Arial" w:cs="Arial"/>
          <w:szCs w:val="24"/>
          <w:lang w:eastAsia="en-GB"/>
        </w:rPr>
        <w:t>.</w:t>
      </w:r>
    </w:p>
    <w:p w14:paraId="2C13F023" w14:textId="77777777" w:rsidR="00A965A8" w:rsidRPr="00C82F11" w:rsidRDefault="00A965A8" w:rsidP="00A965A8">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 xml:space="preserve">To be responsible for your own health and safety and that of your </w:t>
      </w:r>
      <w:r w:rsidR="00C82F11" w:rsidRPr="00C82F11">
        <w:rPr>
          <w:rFonts w:ascii="Arial" w:eastAsia="Times New Roman" w:hAnsi="Arial" w:cs="Arial"/>
          <w:szCs w:val="24"/>
          <w:lang w:eastAsia="en-GB"/>
        </w:rPr>
        <w:t>colleagues, in accordance with the Health and Safety at Work Act.</w:t>
      </w:r>
    </w:p>
    <w:p w14:paraId="13F0464F" w14:textId="7F36BD73" w:rsidR="00C82F11" w:rsidRDefault="00C82F11" w:rsidP="00067A03">
      <w:pPr>
        <w:pStyle w:val="ListParagraph"/>
        <w:numPr>
          <w:ilvl w:val="0"/>
          <w:numId w:val="8"/>
        </w:numPr>
        <w:rPr>
          <w:rFonts w:ascii="Arial" w:eastAsia="Times New Roman" w:hAnsi="Arial" w:cs="Arial"/>
          <w:szCs w:val="24"/>
          <w:lang w:eastAsia="en-GB"/>
        </w:rPr>
      </w:pPr>
      <w:r w:rsidRPr="00AC176C">
        <w:rPr>
          <w:rFonts w:ascii="Arial" w:eastAsia="Times New Roman" w:hAnsi="Arial" w:cs="Arial"/>
          <w:szCs w:val="24"/>
          <w:lang w:eastAsia="en-GB"/>
        </w:rPr>
        <w:t>To work in accordance with the Data Protectio</w:t>
      </w:r>
      <w:r w:rsidR="003358DF" w:rsidRPr="00AC176C">
        <w:rPr>
          <w:rFonts w:ascii="Arial" w:eastAsia="Times New Roman" w:hAnsi="Arial" w:cs="Arial"/>
          <w:szCs w:val="24"/>
          <w:lang w:eastAsia="en-GB"/>
        </w:rPr>
        <w:t>n Act.</w:t>
      </w:r>
    </w:p>
    <w:p w14:paraId="720EE67A" w14:textId="77777777" w:rsidR="007D0821" w:rsidRPr="00AC176C" w:rsidRDefault="007D0821" w:rsidP="007D0821">
      <w:pPr>
        <w:pStyle w:val="ListParagraph"/>
        <w:rPr>
          <w:rFonts w:ascii="Arial" w:eastAsia="Times New Roman" w:hAnsi="Arial" w:cs="Arial"/>
          <w:szCs w:val="24"/>
          <w:lang w:eastAsia="en-GB"/>
        </w:rPr>
      </w:pPr>
    </w:p>
    <w:p w14:paraId="23DEAE82" w14:textId="77777777" w:rsidR="006F7241" w:rsidRDefault="008016F9" w:rsidP="002E5D71">
      <w:pPr>
        <w:rPr>
          <w:rFonts w:ascii="Arial" w:hAnsi="Arial" w:cs="Arial"/>
          <w:b/>
        </w:rPr>
      </w:pPr>
      <w:r>
        <w:rPr>
          <w:rFonts w:ascii="Arial" w:hAnsi="Arial" w:cs="Arial"/>
          <w:b/>
          <w:noProof/>
          <w:lang w:eastAsia="en-GB"/>
        </w:rPr>
        <w:drawing>
          <wp:inline distT="0" distB="0" distL="0" distR="0" wp14:anchorId="609D82E3" wp14:editId="15B31B27">
            <wp:extent cx="5758461" cy="35952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spec.jpg"/>
                    <pic:cNvPicPr/>
                  </pic:nvPicPr>
                  <pic:blipFill>
                    <a:blip r:embed="rId13">
                      <a:extLst>
                        <a:ext uri="{28A0092B-C50C-407E-A947-70E740481C1C}">
                          <a14:useLocalDpi xmlns:a14="http://schemas.microsoft.com/office/drawing/2010/main" val="0"/>
                        </a:ext>
                      </a:extLst>
                    </a:blip>
                    <a:stretch>
                      <a:fillRect/>
                    </a:stretch>
                  </pic:blipFill>
                  <pic:spPr>
                    <a:xfrm>
                      <a:off x="0" y="0"/>
                      <a:ext cx="5758461" cy="359523"/>
                    </a:xfrm>
                    <a:prstGeom prst="rect">
                      <a:avLst/>
                    </a:prstGeom>
                  </pic:spPr>
                </pic:pic>
              </a:graphicData>
            </a:graphic>
          </wp:inline>
        </w:drawing>
      </w:r>
    </w:p>
    <w:p w14:paraId="30D986A5" w14:textId="487B8538" w:rsidR="00A6540A" w:rsidRDefault="00707C7F" w:rsidP="002E5D71">
      <w:pPr>
        <w:rPr>
          <w:rFonts w:ascii="Arial" w:hAnsi="Arial" w:cs="Arial"/>
        </w:rPr>
      </w:pPr>
      <w:r w:rsidRPr="00922E48">
        <w:rPr>
          <w:rFonts w:ascii="Arial" w:hAnsi="Arial" w:cs="Arial"/>
        </w:rPr>
        <w:t xml:space="preserve">The person specification focuses on the knowledge, qualifications, experience and skills (both general and technical) required to undertake the role effectively. </w:t>
      </w:r>
    </w:p>
    <w:tbl>
      <w:tblPr>
        <w:tblStyle w:val="TableGrid"/>
        <w:tblpPr w:leftFromText="180" w:rightFromText="180" w:vertAnchor="text" w:horzAnchor="margin" w:tblpY="176"/>
        <w:tblW w:w="9021" w:type="dxa"/>
        <w:tblLook w:val="04A0" w:firstRow="1" w:lastRow="0" w:firstColumn="1" w:lastColumn="0" w:noHBand="0" w:noVBand="1"/>
      </w:tblPr>
      <w:tblGrid>
        <w:gridCol w:w="2223"/>
        <w:gridCol w:w="5767"/>
        <w:gridCol w:w="1031"/>
      </w:tblGrid>
      <w:tr w:rsidR="007D0821" w14:paraId="2F397D3A" w14:textId="77777777" w:rsidTr="007D0821">
        <w:trPr>
          <w:trHeight w:val="478"/>
        </w:trPr>
        <w:tc>
          <w:tcPr>
            <w:tcW w:w="2223" w:type="dxa"/>
          </w:tcPr>
          <w:p w14:paraId="73FE4A77" w14:textId="77777777" w:rsidR="007D0821" w:rsidRPr="00F953D2" w:rsidRDefault="007D0821" w:rsidP="007D0821">
            <w:pPr>
              <w:rPr>
                <w:rFonts w:ascii="Arial" w:hAnsi="Arial" w:cs="Arial"/>
                <w:b/>
                <w:sz w:val="20"/>
                <w:szCs w:val="20"/>
                <w:u w:val="single"/>
              </w:rPr>
            </w:pPr>
            <w:r w:rsidRPr="00F953D2">
              <w:rPr>
                <w:rFonts w:ascii="Arial" w:hAnsi="Arial" w:cs="Arial"/>
                <w:b/>
                <w:u w:val="single"/>
              </w:rPr>
              <w:t>Essential criteria</w:t>
            </w:r>
            <w:r w:rsidRPr="00F953D2">
              <w:rPr>
                <w:rFonts w:ascii="Arial" w:eastAsia="Times New Roman" w:hAnsi="Arial" w:cs="Arial"/>
                <w:color w:val="0070C0"/>
                <w:sz w:val="24"/>
                <w:szCs w:val="24"/>
                <w:u w:val="single"/>
                <w:lang w:eastAsia="en-GB"/>
              </w:rPr>
              <w:t xml:space="preserve"> </w:t>
            </w:r>
          </w:p>
        </w:tc>
        <w:tc>
          <w:tcPr>
            <w:tcW w:w="5767" w:type="dxa"/>
          </w:tcPr>
          <w:p w14:paraId="7D7BBD6C" w14:textId="77777777" w:rsidR="007D0821" w:rsidRDefault="007D0821" w:rsidP="007D0821">
            <w:pPr>
              <w:rPr>
                <w:rFonts w:ascii="Arial" w:hAnsi="Arial" w:cs="Arial"/>
                <w:b/>
              </w:rPr>
            </w:pPr>
          </w:p>
        </w:tc>
        <w:tc>
          <w:tcPr>
            <w:tcW w:w="1031" w:type="dxa"/>
          </w:tcPr>
          <w:p w14:paraId="0F1EE4BA" w14:textId="77777777" w:rsidR="007D0821" w:rsidRDefault="007D0821" w:rsidP="007D0821">
            <w:pPr>
              <w:rPr>
                <w:rFonts w:ascii="Arial" w:hAnsi="Arial" w:cs="Arial"/>
                <w:b/>
              </w:rPr>
            </w:pPr>
          </w:p>
        </w:tc>
      </w:tr>
      <w:tr w:rsidR="007D0821" w14:paraId="5BBF8B50" w14:textId="77777777" w:rsidTr="007D0821">
        <w:tc>
          <w:tcPr>
            <w:tcW w:w="2223" w:type="dxa"/>
          </w:tcPr>
          <w:p w14:paraId="4B85E2C0" w14:textId="66CF3D22" w:rsidR="007D0821" w:rsidRPr="00263DEE" w:rsidRDefault="007D0821" w:rsidP="007D0821">
            <w:pPr>
              <w:rPr>
                <w:rFonts w:ascii="Arial" w:hAnsi="Arial" w:cs="Arial"/>
                <w:b/>
                <w:sz w:val="20"/>
                <w:szCs w:val="20"/>
              </w:rPr>
            </w:pPr>
            <w:r w:rsidRPr="00263DEE">
              <w:rPr>
                <w:rFonts w:ascii="Arial" w:hAnsi="Arial" w:cs="Arial"/>
                <w:b/>
                <w:sz w:val="20"/>
                <w:szCs w:val="20"/>
              </w:rPr>
              <w:t>Knowledge</w:t>
            </w:r>
            <w:r w:rsidR="00E34EB9">
              <w:rPr>
                <w:rFonts w:ascii="Arial" w:hAnsi="Arial" w:cs="Arial"/>
                <w:b/>
                <w:sz w:val="20"/>
                <w:szCs w:val="20"/>
              </w:rPr>
              <w:t>/skills</w:t>
            </w:r>
          </w:p>
          <w:p w14:paraId="6A58C0EE" w14:textId="77777777" w:rsidR="007D0821" w:rsidRPr="00263DEE" w:rsidRDefault="007D0821" w:rsidP="007D0821">
            <w:pPr>
              <w:pStyle w:val="ListParagraph"/>
              <w:ind w:left="221"/>
              <w:rPr>
                <w:rFonts w:ascii="Arial" w:hAnsi="Arial" w:cs="Arial"/>
              </w:rPr>
            </w:pPr>
          </w:p>
        </w:tc>
        <w:tc>
          <w:tcPr>
            <w:tcW w:w="5767" w:type="dxa"/>
          </w:tcPr>
          <w:p w14:paraId="7341A22D" w14:textId="2BD679AC" w:rsidR="0078085B" w:rsidRDefault="00A0601D" w:rsidP="00525852">
            <w:pPr>
              <w:pStyle w:val="ListParagraph"/>
              <w:numPr>
                <w:ilvl w:val="0"/>
                <w:numId w:val="13"/>
              </w:numPr>
              <w:ind w:left="221" w:hanging="284"/>
              <w:rPr>
                <w:rFonts w:ascii="Arial" w:hAnsi="Arial" w:cs="Arial"/>
              </w:rPr>
            </w:pPr>
            <w:r>
              <w:rPr>
                <w:rFonts w:ascii="Arial" w:hAnsi="Arial" w:cs="Arial"/>
              </w:rPr>
              <w:t>Excellent customer service and interpersonal skills</w:t>
            </w:r>
            <w:r w:rsidR="009F5C0C">
              <w:rPr>
                <w:rFonts w:ascii="Arial" w:hAnsi="Arial" w:cs="Arial"/>
              </w:rPr>
              <w:t>.</w:t>
            </w:r>
            <w:r>
              <w:rPr>
                <w:rFonts w:ascii="Arial" w:hAnsi="Arial" w:cs="Arial"/>
              </w:rPr>
              <w:t xml:space="preserve"> </w:t>
            </w:r>
          </w:p>
          <w:p w14:paraId="544EFA03" w14:textId="56E9DB35" w:rsidR="00525852" w:rsidRDefault="0078085B" w:rsidP="00525852">
            <w:pPr>
              <w:pStyle w:val="ListParagraph"/>
              <w:numPr>
                <w:ilvl w:val="0"/>
                <w:numId w:val="13"/>
              </w:numPr>
              <w:ind w:left="221" w:hanging="284"/>
              <w:rPr>
                <w:rFonts w:ascii="Arial" w:hAnsi="Arial" w:cs="Arial"/>
              </w:rPr>
            </w:pPr>
            <w:r>
              <w:rPr>
                <w:rFonts w:ascii="Arial" w:hAnsi="Arial" w:cs="Arial"/>
              </w:rPr>
              <w:t>A</w:t>
            </w:r>
            <w:r w:rsidR="00A0601D" w:rsidRPr="00E34EB9">
              <w:rPr>
                <w:rFonts w:ascii="Arial" w:hAnsi="Arial" w:cs="Arial"/>
              </w:rPr>
              <w:t>n ability to rel</w:t>
            </w:r>
            <w:r w:rsidR="008C7F47">
              <w:rPr>
                <w:rFonts w:ascii="Arial" w:hAnsi="Arial" w:cs="Arial"/>
              </w:rPr>
              <w:t xml:space="preserve">ate successfully to primary, </w:t>
            </w:r>
            <w:r w:rsidR="00A0601D" w:rsidRPr="00E34EB9">
              <w:rPr>
                <w:rFonts w:ascii="Arial" w:hAnsi="Arial" w:cs="Arial"/>
              </w:rPr>
              <w:t>secondary school, sixth form and further education students.</w:t>
            </w:r>
          </w:p>
          <w:p w14:paraId="361D7B67" w14:textId="256156B7" w:rsidR="00525852" w:rsidRPr="00525852" w:rsidRDefault="00525852" w:rsidP="00525852">
            <w:pPr>
              <w:pStyle w:val="ListParagraph"/>
              <w:numPr>
                <w:ilvl w:val="0"/>
                <w:numId w:val="13"/>
              </w:numPr>
              <w:ind w:left="221" w:hanging="284"/>
              <w:rPr>
                <w:rFonts w:ascii="Arial" w:hAnsi="Arial" w:cs="Arial"/>
              </w:rPr>
            </w:pPr>
            <w:r>
              <w:rPr>
                <w:rFonts w:ascii="Arial" w:hAnsi="Arial" w:cs="Arial"/>
              </w:rPr>
              <w:t xml:space="preserve">Good written and </w:t>
            </w:r>
            <w:r w:rsidRPr="00E34EB9">
              <w:rPr>
                <w:rFonts w:ascii="Arial" w:hAnsi="Arial" w:cs="Arial"/>
              </w:rPr>
              <w:t xml:space="preserve">verbal communication skills, with a particular </w:t>
            </w:r>
            <w:r>
              <w:rPr>
                <w:rFonts w:ascii="Arial" w:hAnsi="Arial" w:cs="Arial"/>
              </w:rPr>
              <w:t>emphasis on presentation skills.</w:t>
            </w:r>
          </w:p>
          <w:p w14:paraId="1A4364FF" w14:textId="77777777" w:rsidR="00525852" w:rsidRDefault="00525852" w:rsidP="00525852">
            <w:pPr>
              <w:pStyle w:val="ListParagraph"/>
              <w:numPr>
                <w:ilvl w:val="0"/>
                <w:numId w:val="13"/>
              </w:numPr>
              <w:ind w:left="221" w:hanging="284"/>
              <w:rPr>
                <w:rFonts w:ascii="Arial" w:hAnsi="Arial" w:cs="Arial"/>
              </w:rPr>
            </w:pPr>
            <w:r>
              <w:rPr>
                <w:rFonts w:ascii="Arial" w:hAnsi="Arial" w:cs="Arial"/>
              </w:rPr>
              <w:t>Ability to work as part of a team as well as independently.</w:t>
            </w:r>
          </w:p>
          <w:p w14:paraId="2926B83B" w14:textId="77777777" w:rsidR="009F5C0C" w:rsidRDefault="009F5C0C" w:rsidP="00525852">
            <w:pPr>
              <w:pStyle w:val="ListParagraph"/>
              <w:numPr>
                <w:ilvl w:val="0"/>
                <w:numId w:val="13"/>
              </w:numPr>
              <w:ind w:left="221" w:hanging="284"/>
              <w:rPr>
                <w:rFonts w:ascii="Arial" w:hAnsi="Arial" w:cs="Arial"/>
              </w:rPr>
            </w:pPr>
            <w:r>
              <w:rPr>
                <w:rFonts w:ascii="Arial" w:hAnsi="Arial" w:cs="Arial"/>
              </w:rPr>
              <w:t>C</w:t>
            </w:r>
            <w:r w:rsidRPr="00F953D2">
              <w:rPr>
                <w:rFonts w:ascii="Arial" w:hAnsi="Arial" w:cs="Arial"/>
              </w:rPr>
              <w:t>lear understanding of the UK higher education system and the range of support provided by the University</w:t>
            </w:r>
            <w:r>
              <w:rPr>
                <w:rFonts w:ascii="Arial" w:hAnsi="Arial" w:cs="Arial"/>
              </w:rPr>
              <w:t xml:space="preserve"> of Brighton</w:t>
            </w:r>
            <w:r w:rsidRPr="00F953D2">
              <w:rPr>
                <w:rFonts w:ascii="Arial" w:hAnsi="Arial" w:cs="Arial"/>
              </w:rPr>
              <w:t>.</w:t>
            </w:r>
          </w:p>
          <w:p w14:paraId="5F393AE8" w14:textId="3C9A6F88" w:rsidR="00C46ED4" w:rsidRPr="00525852" w:rsidRDefault="00C46ED4" w:rsidP="00525852">
            <w:pPr>
              <w:pStyle w:val="ListParagraph"/>
              <w:numPr>
                <w:ilvl w:val="0"/>
                <w:numId w:val="13"/>
              </w:numPr>
              <w:ind w:left="221" w:hanging="284"/>
              <w:rPr>
                <w:rFonts w:ascii="Arial" w:hAnsi="Arial" w:cs="Arial"/>
              </w:rPr>
            </w:pPr>
            <w:r>
              <w:rPr>
                <w:rFonts w:ascii="Arial" w:hAnsi="Arial" w:cs="Arial"/>
              </w:rPr>
              <w:t xml:space="preserve">An understanding of the barriers prospective students face when considering higher education. </w:t>
            </w:r>
          </w:p>
        </w:tc>
        <w:tc>
          <w:tcPr>
            <w:tcW w:w="1031" w:type="dxa"/>
          </w:tcPr>
          <w:p w14:paraId="4ECCBD93" w14:textId="77777777" w:rsidR="00A0601D" w:rsidRDefault="00E34EB9" w:rsidP="007D0821">
            <w:pPr>
              <w:rPr>
                <w:rFonts w:ascii="Arial" w:hAnsi="Arial" w:cs="Arial"/>
                <w:b/>
              </w:rPr>
            </w:pPr>
            <w:r>
              <w:rPr>
                <w:rFonts w:ascii="Arial" w:hAnsi="Arial" w:cs="Arial"/>
                <w:b/>
              </w:rPr>
              <w:t>A, I, E</w:t>
            </w:r>
          </w:p>
          <w:p w14:paraId="32C34A84" w14:textId="6B849F9C" w:rsidR="00A0601D" w:rsidRDefault="00C46ED4" w:rsidP="007D0821">
            <w:pPr>
              <w:rPr>
                <w:rFonts w:ascii="Arial" w:hAnsi="Arial" w:cs="Arial"/>
                <w:b/>
              </w:rPr>
            </w:pPr>
            <w:r>
              <w:rPr>
                <w:rFonts w:ascii="Arial" w:hAnsi="Arial" w:cs="Arial"/>
                <w:b/>
              </w:rPr>
              <w:t>A, I, E</w:t>
            </w:r>
          </w:p>
          <w:p w14:paraId="0298BD07" w14:textId="77777777" w:rsidR="00525852" w:rsidRDefault="00525852" w:rsidP="007D0821">
            <w:pPr>
              <w:rPr>
                <w:rFonts w:ascii="Arial" w:hAnsi="Arial" w:cs="Arial"/>
                <w:b/>
              </w:rPr>
            </w:pPr>
          </w:p>
          <w:p w14:paraId="4C7FD9C8" w14:textId="77777777" w:rsidR="00525852" w:rsidRDefault="00525852" w:rsidP="007D0821">
            <w:pPr>
              <w:rPr>
                <w:rFonts w:ascii="Arial" w:hAnsi="Arial" w:cs="Arial"/>
                <w:b/>
              </w:rPr>
            </w:pPr>
          </w:p>
          <w:p w14:paraId="2CCE1C45" w14:textId="389879A7" w:rsidR="00525852" w:rsidRDefault="00A0601D" w:rsidP="007D0821">
            <w:pPr>
              <w:rPr>
                <w:rFonts w:ascii="Arial" w:hAnsi="Arial" w:cs="Arial"/>
                <w:b/>
              </w:rPr>
            </w:pPr>
            <w:r>
              <w:rPr>
                <w:rFonts w:ascii="Arial" w:hAnsi="Arial" w:cs="Arial"/>
                <w:b/>
              </w:rPr>
              <w:t xml:space="preserve">A, I, E </w:t>
            </w:r>
          </w:p>
          <w:p w14:paraId="51CC1A35" w14:textId="77777777" w:rsidR="00C46ED4" w:rsidRDefault="00C46ED4" w:rsidP="00C46ED4">
            <w:pPr>
              <w:rPr>
                <w:rFonts w:ascii="Arial" w:hAnsi="Arial" w:cs="Arial"/>
                <w:b/>
              </w:rPr>
            </w:pPr>
            <w:r>
              <w:rPr>
                <w:rFonts w:ascii="Arial" w:hAnsi="Arial" w:cs="Arial"/>
                <w:b/>
              </w:rPr>
              <w:t xml:space="preserve">A, I, E </w:t>
            </w:r>
          </w:p>
          <w:p w14:paraId="32A8622B" w14:textId="77777777" w:rsidR="00525852" w:rsidRDefault="00525852" w:rsidP="007D0821">
            <w:pPr>
              <w:rPr>
                <w:rFonts w:ascii="Arial" w:hAnsi="Arial" w:cs="Arial"/>
                <w:b/>
              </w:rPr>
            </w:pPr>
          </w:p>
          <w:p w14:paraId="7193407D" w14:textId="77777777" w:rsidR="007D0821" w:rsidRDefault="00525852" w:rsidP="007D0821">
            <w:pPr>
              <w:rPr>
                <w:rFonts w:ascii="Arial" w:hAnsi="Arial" w:cs="Arial"/>
                <w:b/>
              </w:rPr>
            </w:pPr>
            <w:r>
              <w:rPr>
                <w:rFonts w:ascii="Arial" w:hAnsi="Arial" w:cs="Arial"/>
                <w:b/>
              </w:rPr>
              <w:t>A, I, E</w:t>
            </w:r>
            <w:r w:rsidR="00E34EB9">
              <w:rPr>
                <w:rFonts w:ascii="Arial" w:hAnsi="Arial" w:cs="Arial"/>
                <w:b/>
              </w:rPr>
              <w:t xml:space="preserve"> </w:t>
            </w:r>
          </w:p>
          <w:p w14:paraId="4A5C750C" w14:textId="77777777" w:rsidR="00C46ED4" w:rsidRDefault="00C46ED4" w:rsidP="007D0821">
            <w:pPr>
              <w:rPr>
                <w:rFonts w:ascii="Arial" w:hAnsi="Arial" w:cs="Arial"/>
                <w:b/>
              </w:rPr>
            </w:pPr>
          </w:p>
          <w:p w14:paraId="1931995B" w14:textId="77777777" w:rsidR="00C46ED4" w:rsidRDefault="00C46ED4" w:rsidP="007D0821">
            <w:pPr>
              <w:rPr>
                <w:rFonts w:ascii="Arial" w:hAnsi="Arial" w:cs="Arial"/>
                <w:b/>
              </w:rPr>
            </w:pPr>
          </w:p>
          <w:p w14:paraId="3195D2AA" w14:textId="1ED4F9EC" w:rsidR="00C46ED4" w:rsidRDefault="00C46ED4" w:rsidP="007D0821">
            <w:pPr>
              <w:rPr>
                <w:rFonts w:ascii="Arial" w:hAnsi="Arial" w:cs="Arial"/>
                <w:b/>
              </w:rPr>
            </w:pPr>
            <w:r>
              <w:rPr>
                <w:rFonts w:ascii="Arial" w:hAnsi="Arial" w:cs="Arial"/>
                <w:b/>
              </w:rPr>
              <w:t>A, I, E</w:t>
            </w:r>
          </w:p>
        </w:tc>
      </w:tr>
      <w:tr w:rsidR="00E34EB9" w14:paraId="1AF04AEB" w14:textId="77777777" w:rsidTr="007D0821">
        <w:tc>
          <w:tcPr>
            <w:tcW w:w="2223" w:type="dxa"/>
          </w:tcPr>
          <w:p w14:paraId="28B13C02" w14:textId="10D2D3FE" w:rsidR="00E34EB9" w:rsidRPr="00F953D2" w:rsidRDefault="00E34EB9" w:rsidP="007D0821">
            <w:pPr>
              <w:rPr>
                <w:rFonts w:ascii="Arial" w:hAnsi="Arial" w:cs="Arial"/>
                <w:b/>
                <w:sz w:val="20"/>
                <w:szCs w:val="20"/>
              </w:rPr>
            </w:pPr>
            <w:r w:rsidRPr="00F953D2">
              <w:rPr>
                <w:rFonts w:ascii="Arial" w:hAnsi="Arial" w:cs="Arial"/>
                <w:b/>
                <w:sz w:val="20"/>
                <w:szCs w:val="20"/>
              </w:rPr>
              <w:t>Qualifications</w:t>
            </w:r>
          </w:p>
        </w:tc>
        <w:tc>
          <w:tcPr>
            <w:tcW w:w="5767" w:type="dxa"/>
          </w:tcPr>
          <w:p w14:paraId="6442A1B5" w14:textId="77777777" w:rsidR="009F5C0C" w:rsidRDefault="00E34EB9" w:rsidP="009F5C0C">
            <w:pPr>
              <w:pStyle w:val="ListParagraph"/>
              <w:numPr>
                <w:ilvl w:val="0"/>
                <w:numId w:val="13"/>
              </w:numPr>
              <w:ind w:left="221" w:hanging="284"/>
              <w:rPr>
                <w:rFonts w:ascii="Arial" w:hAnsi="Arial" w:cs="Arial"/>
              </w:rPr>
            </w:pPr>
            <w:r w:rsidRPr="00F953D2">
              <w:rPr>
                <w:rFonts w:ascii="Arial" w:hAnsi="Arial" w:cs="Arial"/>
              </w:rPr>
              <w:t>Current</w:t>
            </w:r>
            <w:r w:rsidR="009F5C0C">
              <w:rPr>
                <w:rFonts w:ascii="Arial" w:hAnsi="Arial" w:cs="Arial"/>
              </w:rPr>
              <w:t xml:space="preserve"> University of Brighton student</w:t>
            </w:r>
          </w:p>
          <w:p w14:paraId="3257D2E9" w14:textId="28FF468F" w:rsidR="00A0601D" w:rsidRPr="009F5C0C" w:rsidRDefault="00A0601D" w:rsidP="009F5C0C">
            <w:pPr>
              <w:pStyle w:val="ListParagraph"/>
              <w:ind w:left="221"/>
              <w:rPr>
                <w:rFonts w:ascii="Arial" w:hAnsi="Arial" w:cs="Arial"/>
              </w:rPr>
            </w:pPr>
          </w:p>
        </w:tc>
        <w:tc>
          <w:tcPr>
            <w:tcW w:w="1031" w:type="dxa"/>
          </w:tcPr>
          <w:p w14:paraId="6E42FCFC" w14:textId="510FC336" w:rsidR="00E34EB9" w:rsidRDefault="00E34EB9" w:rsidP="007D0821">
            <w:pPr>
              <w:rPr>
                <w:rFonts w:ascii="Arial" w:hAnsi="Arial" w:cs="Arial"/>
                <w:b/>
              </w:rPr>
            </w:pPr>
            <w:r>
              <w:rPr>
                <w:rFonts w:ascii="Arial" w:hAnsi="Arial" w:cs="Arial"/>
                <w:b/>
              </w:rPr>
              <w:t xml:space="preserve">A, I, E </w:t>
            </w:r>
          </w:p>
        </w:tc>
      </w:tr>
      <w:tr w:rsidR="007D0821" w14:paraId="79E28C4D" w14:textId="77777777" w:rsidTr="007D0821">
        <w:tc>
          <w:tcPr>
            <w:tcW w:w="2223" w:type="dxa"/>
          </w:tcPr>
          <w:p w14:paraId="44D980CB" w14:textId="77777777" w:rsidR="007D0821" w:rsidRPr="006A565C" w:rsidRDefault="007D0821" w:rsidP="007D0821">
            <w:pPr>
              <w:rPr>
                <w:rFonts w:ascii="Arial" w:hAnsi="Arial" w:cs="Arial"/>
                <w:b/>
                <w:sz w:val="20"/>
                <w:szCs w:val="20"/>
              </w:rPr>
            </w:pPr>
            <w:r w:rsidRPr="006A565C">
              <w:rPr>
                <w:rFonts w:ascii="Arial" w:hAnsi="Arial" w:cs="Arial"/>
                <w:b/>
                <w:sz w:val="20"/>
                <w:szCs w:val="20"/>
              </w:rPr>
              <w:t>Technical/work based skills</w:t>
            </w:r>
          </w:p>
          <w:p w14:paraId="672ED2D8" w14:textId="77777777" w:rsidR="007D0821" w:rsidRPr="006A565C" w:rsidRDefault="007D0821" w:rsidP="007D0821">
            <w:pPr>
              <w:rPr>
                <w:rFonts w:ascii="Arial" w:hAnsi="Arial" w:cs="Arial"/>
                <w:b/>
                <w:sz w:val="20"/>
                <w:szCs w:val="20"/>
              </w:rPr>
            </w:pPr>
          </w:p>
        </w:tc>
        <w:tc>
          <w:tcPr>
            <w:tcW w:w="5767" w:type="dxa"/>
          </w:tcPr>
          <w:p w14:paraId="2D6E2B2F" w14:textId="142D87C0" w:rsidR="007D0821" w:rsidRPr="00F953D2" w:rsidRDefault="00677C99" w:rsidP="00677C99">
            <w:pPr>
              <w:pStyle w:val="ListParagraph"/>
              <w:numPr>
                <w:ilvl w:val="0"/>
                <w:numId w:val="13"/>
              </w:numPr>
              <w:ind w:left="221" w:hanging="284"/>
              <w:rPr>
                <w:rFonts w:ascii="Arial" w:hAnsi="Arial" w:cs="Arial"/>
              </w:rPr>
            </w:pPr>
            <w:r>
              <w:rPr>
                <w:rFonts w:ascii="Arial" w:hAnsi="Arial" w:cs="Arial"/>
              </w:rPr>
              <w:t>Basic IT skills, c</w:t>
            </w:r>
            <w:r w:rsidR="007D0821" w:rsidRPr="00F953D2">
              <w:rPr>
                <w:rFonts w:ascii="Arial" w:hAnsi="Arial" w:cs="Arial"/>
              </w:rPr>
              <w:t>ompetent user of Windows packages</w:t>
            </w:r>
            <w:r w:rsidR="00A0601D">
              <w:rPr>
                <w:rFonts w:ascii="Arial" w:hAnsi="Arial" w:cs="Arial"/>
              </w:rPr>
              <w:t xml:space="preserve">. </w:t>
            </w:r>
          </w:p>
        </w:tc>
        <w:tc>
          <w:tcPr>
            <w:tcW w:w="1031" w:type="dxa"/>
          </w:tcPr>
          <w:p w14:paraId="767B791F" w14:textId="147D2162" w:rsidR="007D0821" w:rsidRDefault="00F953D2" w:rsidP="007D0821">
            <w:pPr>
              <w:rPr>
                <w:rFonts w:ascii="Arial" w:hAnsi="Arial" w:cs="Arial"/>
                <w:b/>
              </w:rPr>
            </w:pPr>
            <w:r>
              <w:rPr>
                <w:rFonts w:ascii="Arial" w:hAnsi="Arial" w:cs="Arial"/>
                <w:b/>
              </w:rPr>
              <w:t>A</w:t>
            </w:r>
          </w:p>
        </w:tc>
      </w:tr>
      <w:tr w:rsidR="00E34EB9" w14:paraId="1B47A818" w14:textId="77777777" w:rsidTr="007D0821">
        <w:trPr>
          <w:trHeight w:val="1115"/>
        </w:trPr>
        <w:tc>
          <w:tcPr>
            <w:tcW w:w="2223" w:type="dxa"/>
          </w:tcPr>
          <w:p w14:paraId="7B3A34BA" w14:textId="1AF23FF5" w:rsidR="00E34EB9" w:rsidRDefault="00E34EB9" w:rsidP="007D0821">
            <w:pPr>
              <w:rPr>
                <w:rFonts w:ascii="Arial" w:hAnsi="Arial" w:cs="Arial"/>
                <w:b/>
                <w:sz w:val="20"/>
                <w:szCs w:val="20"/>
              </w:rPr>
            </w:pPr>
            <w:r>
              <w:rPr>
                <w:rFonts w:ascii="Arial" w:hAnsi="Arial" w:cs="Arial"/>
                <w:b/>
                <w:sz w:val="20"/>
                <w:szCs w:val="20"/>
              </w:rPr>
              <w:t>Travel</w:t>
            </w:r>
          </w:p>
        </w:tc>
        <w:tc>
          <w:tcPr>
            <w:tcW w:w="5767" w:type="dxa"/>
          </w:tcPr>
          <w:p w14:paraId="0305B012" w14:textId="44980931" w:rsidR="00E34EB9" w:rsidRPr="00F953D2" w:rsidRDefault="00E34EB9" w:rsidP="00F953D2">
            <w:pPr>
              <w:pStyle w:val="ListParagraph"/>
              <w:numPr>
                <w:ilvl w:val="0"/>
                <w:numId w:val="13"/>
              </w:numPr>
              <w:ind w:left="209" w:hanging="284"/>
              <w:rPr>
                <w:rFonts w:ascii="Arial" w:eastAsia="Times New Roman" w:hAnsi="Arial" w:cs="Arial"/>
                <w:szCs w:val="24"/>
                <w:lang w:eastAsia="en-GB"/>
              </w:rPr>
            </w:pPr>
            <w:r w:rsidRPr="00F953D2">
              <w:rPr>
                <w:rFonts w:ascii="Arial" w:eastAsia="Times New Roman" w:hAnsi="Arial" w:cs="Arial"/>
                <w:szCs w:val="24"/>
                <w:lang w:eastAsia="en-GB"/>
              </w:rPr>
              <w:t>This role may involve occasional independent travel to other university sites or other external ve</w:t>
            </w:r>
            <w:r w:rsidR="00F953D2">
              <w:rPr>
                <w:rFonts w:ascii="Arial" w:eastAsia="Times New Roman" w:hAnsi="Arial" w:cs="Arial"/>
                <w:szCs w:val="24"/>
                <w:lang w:eastAsia="en-GB"/>
              </w:rPr>
              <w:t>nues e.g. schools and colleges.</w:t>
            </w:r>
          </w:p>
        </w:tc>
        <w:tc>
          <w:tcPr>
            <w:tcW w:w="1031" w:type="dxa"/>
          </w:tcPr>
          <w:p w14:paraId="0C40569E" w14:textId="5A8C6994" w:rsidR="00E34EB9" w:rsidRDefault="00E34EB9" w:rsidP="007D0821">
            <w:pPr>
              <w:rPr>
                <w:rFonts w:ascii="Arial" w:hAnsi="Arial" w:cs="Arial"/>
                <w:b/>
              </w:rPr>
            </w:pPr>
            <w:r>
              <w:rPr>
                <w:rFonts w:ascii="Arial" w:hAnsi="Arial" w:cs="Arial"/>
                <w:b/>
              </w:rPr>
              <w:t>A</w:t>
            </w:r>
          </w:p>
        </w:tc>
      </w:tr>
      <w:tr w:rsidR="007D0821" w14:paraId="4DF684A1" w14:textId="77777777" w:rsidTr="007D0821">
        <w:trPr>
          <w:trHeight w:val="255"/>
        </w:trPr>
        <w:tc>
          <w:tcPr>
            <w:tcW w:w="2223" w:type="dxa"/>
          </w:tcPr>
          <w:p w14:paraId="7421056E" w14:textId="77777777" w:rsidR="007D0821" w:rsidRPr="00F953D2" w:rsidRDefault="007D0821" w:rsidP="007D0821">
            <w:pPr>
              <w:rPr>
                <w:rFonts w:ascii="Arial" w:hAnsi="Arial" w:cs="Arial"/>
                <w:b/>
                <w:sz w:val="20"/>
                <w:szCs w:val="20"/>
                <w:u w:val="single"/>
              </w:rPr>
            </w:pPr>
            <w:r w:rsidRPr="00F953D2">
              <w:rPr>
                <w:rFonts w:ascii="Arial" w:hAnsi="Arial" w:cs="Arial"/>
                <w:b/>
                <w:sz w:val="20"/>
                <w:szCs w:val="20"/>
                <w:u w:val="single"/>
              </w:rPr>
              <w:t xml:space="preserve">Desirable criteria </w:t>
            </w:r>
          </w:p>
          <w:p w14:paraId="7265C0FE" w14:textId="45554ABD" w:rsidR="007D0821" w:rsidRDefault="007D0821" w:rsidP="007D0821">
            <w:pPr>
              <w:rPr>
                <w:rFonts w:ascii="Arial" w:hAnsi="Arial" w:cs="Arial"/>
                <w:b/>
                <w:sz w:val="20"/>
                <w:szCs w:val="20"/>
              </w:rPr>
            </w:pPr>
          </w:p>
        </w:tc>
        <w:tc>
          <w:tcPr>
            <w:tcW w:w="5767" w:type="dxa"/>
          </w:tcPr>
          <w:p w14:paraId="44A9D486" w14:textId="77777777" w:rsidR="007D0821" w:rsidRDefault="007D0821" w:rsidP="007D0821">
            <w:pPr>
              <w:rPr>
                <w:rFonts w:ascii="Arial" w:eastAsia="Times New Roman" w:hAnsi="Arial" w:cs="Arial"/>
                <w:szCs w:val="24"/>
                <w:lang w:eastAsia="en-GB"/>
              </w:rPr>
            </w:pPr>
          </w:p>
        </w:tc>
        <w:tc>
          <w:tcPr>
            <w:tcW w:w="1031" w:type="dxa"/>
          </w:tcPr>
          <w:p w14:paraId="424AE315" w14:textId="77777777" w:rsidR="007D0821" w:rsidRDefault="007D0821" w:rsidP="007D0821">
            <w:pPr>
              <w:rPr>
                <w:rFonts w:ascii="Arial" w:hAnsi="Arial" w:cs="Arial"/>
                <w:b/>
              </w:rPr>
            </w:pPr>
          </w:p>
        </w:tc>
      </w:tr>
      <w:tr w:rsidR="007D0821" w14:paraId="1E53ED6D" w14:textId="77777777" w:rsidTr="007D0821">
        <w:trPr>
          <w:trHeight w:val="1115"/>
        </w:trPr>
        <w:tc>
          <w:tcPr>
            <w:tcW w:w="2223" w:type="dxa"/>
          </w:tcPr>
          <w:p w14:paraId="7A97276A" w14:textId="5CBD058A" w:rsidR="007D0821" w:rsidRDefault="007D0821" w:rsidP="007D0821">
            <w:pPr>
              <w:rPr>
                <w:rFonts w:ascii="Arial" w:hAnsi="Arial" w:cs="Arial"/>
                <w:b/>
                <w:sz w:val="20"/>
                <w:szCs w:val="20"/>
              </w:rPr>
            </w:pPr>
            <w:r>
              <w:rPr>
                <w:rFonts w:ascii="Arial" w:hAnsi="Arial" w:cs="Arial"/>
                <w:b/>
                <w:sz w:val="20"/>
                <w:szCs w:val="20"/>
              </w:rPr>
              <w:lastRenderedPageBreak/>
              <w:t>Physical</w:t>
            </w:r>
          </w:p>
        </w:tc>
        <w:tc>
          <w:tcPr>
            <w:tcW w:w="5767" w:type="dxa"/>
          </w:tcPr>
          <w:p w14:paraId="13CFF729" w14:textId="1537C885" w:rsidR="007D0821" w:rsidRPr="00F953D2" w:rsidRDefault="007D0821" w:rsidP="00456F73">
            <w:pPr>
              <w:pStyle w:val="ListParagraph"/>
              <w:numPr>
                <w:ilvl w:val="0"/>
                <w:numId w:val="13"/>
              </w:numPr>
              <w:ind w:left="209" w:hanging="284"/>
              <w:rPr>
                <w:rFonts w:ascii="Arial" w:eastAsia="Times New Roman" w:hAnsi="Arial" w:cs="Arial"/>
                <w:szCs w:val="24"/>
                <w:lang w:eastAsia="en-GB"/>
              </w:rPr>
            </w:pPr>
            <w:r w:rsidRPr="00F953D2">
              <w:rPr>
                <w:rFonts w:ascii="Arial" w:eastAsia="Times New Roman" w:hAnsi="Arial" w:cs="Arial"/>
                <w:szCs w:val="24"/>
                <w:lang w:eastAsia="en-GB"/>
              </w:rPr>
              <w:t>This role may involve lifting, carrying and setting up exhibition and presentation equipment, according to health and safety guideline, for some events.</w:t>
            </w:r>
            <w:r w:rsidR="00E34EB9" w:rsidRPr="00F953D2">
              <w:rPr>
                <w:rFonts w:ascii="Arial" w:eastAsia="Times New Roman" w:hAnsi="Arial" w:cs="Arial"/>
                <w:szCs w:val="24"/>
                <w:lang w:eastAsia="en-GB"/>
              </w:rPr>
              <w:t xml:space="preserve"> However, this is </w:t>
            </w:r>
            <w:r w:rsidR="00456F73">
              <w:rPr>
                <w:rFonts w:ascii="Arial" w:eastAsia="Times New Roman" w:hAnsi="Arial" w:cs="Arial"/>
                <w:szCs w:val="24"/>
                <w:lang w:eastAsia="en-GB"/>
              </w:rPr>
              <w:t>not a requirement of all staff.</w:t>
            </w:r>
          </w:p>
        </w:tc>
        <w:tc>
          <w:tcPr>
            <w:tcW w:w="1031" w:type="dxa"/>
          </w:tcPr>
          <w:p w14:paraId="2C4997DE" w14:textId="4E97804D" w:rsidR="007D0821" w:rsidRDefault="007D0821" w:rsidP="007D0821">
            <w:pPr>
              <w:rPr>
                <w:rFonts w:ascii="Arial" w:hAnsi="Arial" w:cs="Arial"/>
                <w:b/>
              </w:rPr>
            </w:pPr>
            <w:r>
              <w:rPr>
                <w:rFonts w:ascii="Arial" w:hAnsi="Arial" w:cs="Arial"/>
                <w:b/>
              </w:rPr>
              <w:t>A</w:t>
            </w:r>
          </w:p>
        </w:tc>
      </w:tr>
      <w:tr w:rsidR="00A0601D" w14:paraId="5B144FB2" w14:textId="77777777" w:rsidTr="007D0821">
        <w:trPr>
          <w:trHeight w:val="1115"/>
        </w:trPr>
        <w:tc>
          <w:tcPr>
            <w:tcW w:w="2223" w:type="dxa"/>
          </w:tcPr>
          <w:p w14:paraId="232E1840" w14:textId="3A0C9E91" w:rsidR="00A0601D" w:rsidRDefault="00A0601D" w:rsidP="007D0821">
            <w:pPr>
              <w:rPr>
                <w:rFonts w:ascii="Arial" w:hAnsi="Arial" w:cs="Arial"/>
                <w:b/>
                <w:sz w:val="20"/>
                <w:szCs w:val="20"/>
              </w:rPr>
            </w:pPr>
            <w:r>
              <w:rPr>
                <w:rFonts w:ascii="Arial" w:hAnsi="Arial" w:cs="Arial"/>
                <w:b/>
                <w:sz w:val="20"/>
                <w:szCs w:val="20"/>
              </w:rPr>
              <w:t>Other requirements</w:t>
            </w:r>
          </w:p>
        </w:tc>
        <w:tc>
          <w:tcPr>
            <w:tcW w:w="5767" w:type="dxa"/>
          </w:tcPr>
          <w:p w14:paraId="3A6507AC" w14:textId="78722870" w:rsidR="00A0601D" w:rsidRPr="00F953D2" w:rsidRDefault="00A0601D" w:rsidP="00921D96">
            <w:pPr>
              <w:pStyle w:val="ListParagraph"/>
              <w:numPr>
                <w:ilvl w:val="0"/>
                <w:numId w:val="13"/>
              </w:numPr>
              <w:ind w:left="209" w:hanging="284"/>
              <w:rPr>
                <w:rFonts w:ascii="Arial" w:eastAsia="Times New Roman" w:hAnsi="Arial" w:cs="Arial"/>
                <w:szCs w:val="24"/>
                <w:lang w:eastAsia="en-GB"/>
              </w:rPr>
            </w:pPr>
            <w:r>
              <w:rPr>
                <w:rFonts w:ascii="Arial" w:eastAsia="Times New Roman" w:hAnsi="Arial" w:cs="Arial"/>
                <w:szCs w:val="24"/>
                <w:lang w:eastAsia="en-GB"/>
              </w:rPr>
              <w:t>This role may require a criminal records check (DBS) for events</w:t>
            </w:r>
            <w:r w:rsidR="00456F73">
              <w:rPr>
                <w:rFonts w:ascii="Arial" w:eastAsia="Times New Roman" w:hAnsi="Arial" w:cs="Arial"/>
                <w:szCs w:val="24"/>
                <w:lang w:eastAsia="en-GB"/>
              </w:rPr>
              <w:t xml:space="preserve"> such as residential summer schools</w:t>
            </w:r>
            <w:r>
              <w:rPr>
                <w:rFonts w:ascii="Arial" w:eastAsia="Times New Roman" w:hAnsi="Arial" w:cs="Arial"/>
                <w:szCs w:val="24"/>
                <w:lang w:eastAsia="en-GB"/>
              </w:rPr>
              <w:t>. This will be clearly communicated in advance.</w:t>
            </w:r>
          </w:p>
        </w:tc>
        <w:tc>
          <w:tcPr>
            <w:tcW w:w="1031" w:type="dxa"/>
          </w:tcPr>
          <w:p w14:paraId="50E422B5" w14:textId="112BF3ED" w:rsidR="00A0601D" w:rsidRDefault="00A0601D" w:rsidP="007D0821">
            <w:pPr>
              <w:rPr>
                <w:rFonts w:ascii="Arial" w:hAnsi="Arial" w:cs="Arial"/>
                <w:b/>
              </w:rPr>
            </w:pPr>
            <w:r>
              <w:rPr>
                <w:rFonts w:ascii="Arial" w:hAnsi="Arial" w:cs="Arial"/>
                <w:b/>
              </w:rPr>
              <w:t>A</w:t>
            </w:r>
          </w:p>
        </w:tc>
      </w:tr>
    </w:tbl>
    <w:p w14:paraId="45B29D1F" w14:textId="293841B4" w:rsidR="007D0821" w:rsidRDefault="007D0821" w:rsidP="002E5D71">
      <w:pPr>
        <w:rPr>
          <w:rFonts w:ascii="Arial" w:hAnsi="Arial" w:cs="Arial"/>
        </w:rPr>
      </w:pPr>
    </w:p>
    <w:p w14:paraId="6E3D503C" w14:textId="41689E0B" w:rsidR="00456F73" w:rsidRDefault="00456F73" w:rsidP="002E5D71">
      <w:pPr>
        <w:rPr>
          <w:rFonts w:ascii="Arial" w:hAnsi="Arial" w:cs="Arial"/>
        </w:rPr>
      </w:pPr>
    </w:p>
    <w:p w14:paraId="6583DB31" w14:textId="77777777" w:rsidR="00456F73" w:rsidRDefault="00456F73" w:rsidP="002E5D71">
      <w:pPr>
        <w:rPr>
          <w:rFonts w:ascii="Arial" w:hAnsi="Arial" w:cs="Arial"/>
        </w:rPr>
      </w:pPr>
    </w:p>
    <w:p w14:paraId="5EF4E2E8" w14:textId="77777777" w:rsidR="00177727" w:rsidRPr="008016F9" w:rsidRDefault="008016F9" w:rsidP="008016F9">
      <w:pPr>
        <w:rPr>
          <w:rFonts w:ascii="Arial" w:hAnsi="Arial" w:cs="Arial"/>
          <w:b/>
        </w:rPr>
      </w:pPr>
      <w:r>
        <w:rPr>
          <w:rFonts w:ascii="Arial" w:hAnsi="Arial" w:cs="Arial"/>
          <w:b/>
          <w:noProof/>
          <w:lang w:eastAsia="en-GB"/>
        </w:rPr>
        <w:drawing>
          <wp:inline distT="0" distB="0" distL="0" distR="0" wp14:anchorId="13257519" wp14:editId="3B16CB90">
            <wp:extent cx="5766435" cy="335280"/>
            <wp:effectExtent l="0" t="0" r="571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4">
                      <a:extLst>
                        <a:ext uri="{28A0092B-C50C-407E-A947-70E740481C1C}">
                          <a14:useLocalDpi xmlns:a14="http://schemas.microsoft.com/office/drawing/2010/main" val="0"/>
                        </a:ext>
                      </a:extLst>
                    </a:blip>
                    <a:stretch>
                      <a:fillRect/>
                    </a:stretch>
                  </pic:blipFill>
                  <pic:spPr>
                    <a:xfrm>
                      <a:off x="0" y="0"/>
                      <a:ext cx="5768327" cy="335390"/>
                    </a:xfrm>
                    <a:prstGeom prst="rect">
                      <a:avLst/>
                    </a:prstGeom>
                  </pic:spPr>
                </pic:pic>
              </a:graphicData>
            </a:graphic>
          </wp:inline>
        </w:drawing>
      </w:r>
    </w:p>
    <w:p w14:paraId="1EE86112" w14:textId="5DBAA738" w:rsidR="00764320" w:rsidRPr="00C46ED4" w:rsidRDefault="00764320" w:rsidP="00764320">
      <w:pPr>
        <w:pStyle w:val="ListParagraph"/>
        <w:numPr>
          <w:ilvl w:val="0"/>
          <w:numId w:val="8"/>
        </w:numPr>
        <w:rPr>
          <w:rFonts w:ascii="Arial" w:hAnsi="Arial" w:cs="Arial"/>
        </w:rPr>
      </w:pPr>
      <w:r w:rsidRPr="00C46ED4">
        <w:rPr>
          <w:rFonts w:ascii="Arial" w:hAnsi="Arial" w:cs="Arial"/>
        </w:rPr>
        <w:t xml:space="preserve">This is a casual post, the hours and roles available will differ depending on departmental needs. </w:t>
      </w:r>
    </w:p>
    <w:p w14:paraId="5CADE5F6" w14:textId="46E7BAF8" w:rsidR="00C46ED4" w:rsidRPr="00C46ED4" w:rsidRDefault="00C46ED4" w:rsidP="00764320">
      <w:pPr>
        <w:pStyle w:val="ListParagraph"/>
        <w:numPr>
          <w:ilvl w:val="0"/>
          <w:numId w:val="8"/>
        </w:numPr>
        <w:rPr>
          <w:rFonts w:ascii="Arial" w:hAnsi="Arial" w:cs="Arial"/>
        </w:rPr>
      </w:pPr>
      <w:r w:rsidRPr="00C46ED4">
        <w:rPr>
          <w:rFonts w:ascii="Arial" w:hAnsi="Arial" w:cs="Arial"/>
        </w:rPr>
        <w:t xml:space="preserve">Ambassadors are required to indicate interest in advertised jobs on an online system and will be selected based on the requirements of the activity. Therefore, if you are more comfortable with face to face or online channels for example, ambassadors can indicate interest in those shifts only. </w:t>
      </w:r>
    </w:p>
    <w:p w14:paraId="2A3DD8BD" w14:textId="41A2C5C2" w:rsidR="00921D96" w:rsidRPr="00C46ED4" w:rsidRDefault="00921D96" w:rsidP="00177727">
      <w:pPr>
        <w:pStyle w:val="ListParagraph"/>
        <w:numPr>
          <w:ilvl w:val="0"/>
          <w:numId w:val="8"/>
        </w:numPr>
        <w:spacing w:after="0"/>
        <w:jc w:val="both"/>
        <w:rPr>
          <w:rFonts w:ascii="Arial" w:hAnsi="Arial" w:cs="Arial"/>
        </w:rPr>
      </w:pPr>
      <w:r w:rsidRPr="00C46ED4">
        <w:rPr>
          <w:rFonts w:ascii="Arial" w:hAnsi="Arial" w:cs="Arial"/>
        </w:rPr>
        <w:t xml:space="preserve">The </w:t>
      </w:r>
      <w:r w:rsidR="00764320" w:rsidRPr="00C46ED4">
        <w:rPr>
          <w:rFonts w:ascii="Arial" w:hAnsi="Arial" w:cs="Arial"/>
        </w:rPr>
        <w:t xml:space="preserve">hourly </w:t>
      </w:r>
      <w:r w:rsidRPr="00C46ED4">
        <w:rPr>
          <w:rFonts w:ascii="Arial" w:hAnsi="Arial" w:cs="Arial"/>
        </w:rPr>
        <w:t>rate for this post is £10.43 (</w:t>
      </w:r>
      <w:r w:rsidR="00764320" w:rsidRPr="00C46ED4">
        <w:rPr>
          <w:rFonts w:ascii="Arial" w:hAnsi="Arial" w:cs="Arial"/>
        </w:rPr>
        <w:t xml:space="preserve">equivalent to </w:t>
      </w:r>
      <w:r w:rsidRPr="00C46ED4">
        <w:rPr>
          <w:rFonts w:ascii="Arial" w:hAnsi="Arial" w:cs="Arial"/>
        </w:rPr>
        <w:t>grade 3)</w:t>
      </w:r>
      <w:r w:rsidR="00C46ED4" w:rsidRPr="00C46ED4">
        <w:rPr>
          <w:rFonts w:ascii="Arial" w:hAnsi="Arial" w:cs="Arial"/>
        </w:rPr>
        <w:t>.</w:t>
      </w:r>
    </w:p>
    <w:p w14:paraId="5E3DD11E" w14:textId="77777777" w:rsidR="00A542EE" w:rsidRDefault="00A542EE" w:rsidP="00F86F27">
      <w:pPr>
        <w:rPr>
          <w:rFonts w:ascii="Arial" w:hAnsi="Arial" w:cs="Arial"/>
        </w:rPr>
      </w:pPr>
    </w:p>
    <w:p w14:paraId="4F749F11" w14:textId="7608957F" w:rsidR="00177727" w:rsidRPr="00E027E3" w:rsidRDefault="005A4991" w:rsidP="00F86F27">
      <w:r w:rsidRPr="005A4991">
        <w:rPr>
          <w:rFonts w:ascii="Arial" w:hAnsi="Arial" w:cs="Arial"/>
        </w:rPr>
        <w:t>Date:</w:t>
      </w:r>
      <w:r w:rsidR="00545A06">
        <w:rPr>
          <w:rFonts w:ascii="Arial" w:hAnsi="Arial" w:cs="Arial"/>
        </w:rPr>
        <w:t xml:space="preserve">  </w:t>
      </w:r>
      <w:r w:rsidR="005842F3">
        <w:rPr>
          <w:rFonts w:ascii="Arial" w:hAnsi="Arial" w:cs="Arial"/>
        </w:rPr>
        <w:t>September 2019</w:t>
      </w:r>
    </w:p>
    <w:sectPr w:rsidR="00177727" w:rsidRPr="00E027E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E8E34" w14:textId="77777777" w:rsidR="005E0F44" w:rsidRDefault="005E0F44" w:rsidP="000742F4">
      <w:pPr>
        <w:spacing w:after="0" w:line="240" w:lineRule="auto"/>
      </w:pPr>
      <w:r>
        <w:separator/>
      </w:r>
    </w:p>
  </w:endnote>
  <w:endnote w:type="continuationSeparator" w:id="0">
    <w:p w14:paraId="3A6B3530" w14:textId="77777777" w:rsidR="005E0F44" w:rsidRDefault="005E0F44"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29FC" w14:textId="77777777" w:rsidR="00A6540A" w:rsidRDefault="00A6540A">
    <w:pPr>
      <w:pStyle w:val="Footer"/>
    </w:pPr>
  </w:p>
  <w:p w14:paraId="188F9160" w14:textId="77777777" w:rsidR="00A6540A" w:rsidRDefault="00A65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3FC96" w14:textId="77777777" w:rsidR="005E0F44" w:rsidRDefault="005E0F44" w:rsidP="000742F4">
      <w:pPr>
        <w:spacing w:after="0" w:line="240" w:lineRule="auto"/>
      </w:pPr>
      <w:r>
        <w:separator/>
      </w:r>
    </w:p>
  </w:footnote>
  <w:footnote w:type="continuationSeparator" w:id="0">
    <w:p w14:paraId="73557EA4" w14:textId="77777777" w:rsidR="005E0F44" w:rsidRDefault="005E0F44"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03D33" w14:textId="77777777"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B66"/>
    <w:multiLevelType w:val="hybridMultilevel"/>
    <w:tmpl w:val="319C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F21D5"/>
    <w:multiLevelType w:val="hybridMultilevel"/>
    <w:tmpl w:val="FADC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287ACE"/>
    <w:multiLevelType w:val="hybridMultilevel"/>
    <w:tmpl w:val="C6D2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10"/>
  </w:num>
  <w:num w:numId="5">
    <w:abstractNumId w:val="6"/>
  </w:num>
  <w:num w:numId="6">
    <w:abstractNumId w:val="3"/>
  </w:num>
  <w:num w:numId="7">
    <w:abstractNumId w:val="5"/>
  </w:num>
  <w:num w:numId="8">
    <w:abstractNumId w:val="4"/>
  </w:num>
  <w:num w:numId="9">
    <w:abstractNumId w:val="7"/>
  </w:num>
  <w:num w:numId="10">
    <w:abstractNumId w:val="2"/>
  </w:num>
  <w:num w:numId="11">
    <w:abstractNumId w:val="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71"/>
    <w:rsid w:val="00006C32"/>
    <w:rsid w:val="00044530"/>
    <w:rsid w:val="0004514C"/>
    <w:rsid w:val="000742F4"/>
    <w:rsid w:val="000D2E62"/>
    <w:rsid w:val="000F4772"/>
    <w:rsid w:val="00102498"/>
    <w:rsid w:val="00132D33"/>
    <w:rsid w:val="001456D0"/>
    <w:rsid w:val="0017091D"/>
    <w:rsid w:val="001764F4"/>
    <w:rsid w:val="00177727"/>
    <w:rsid w:val="001B10CF"/>
    <w:rsid w:val="001E2C79"/>
    <w:rsid w:val="001F2B4A"/>
    <w:rsid w:val="002409F7"/>
    <w:rsid w:val="00263DEE"/>
    <w:rsid w:val="0028324E"/>
    <w:rsid w:val="00290F6E"/>
    <w:rsid w:val="00294B38"/>
    <w:rsid w:val="002E5D71"/>
    <w:rsid w:val="0030586C"/>
    <w:rsid w:val="003358DF"/>
    <w:rsid w:val="00350424"/>
    <w:rsid w:val="003648EB"/>
    <w:rsid w:val="0037352F"/>
    <w:rsid w:val="00380658"/>
    <w:rsid w:val="003A6FCD"/>
    <w:rsid w:val="003B1D54"/>
    <w:rsid w:val="003B515F"/>
    <w:rsid w:val="003D0706"/>
    <w:rsid w:val="003E1BDE"/>
    <w:rsid w:val="003F08D0"/>
    <w:rsid w:val="003F625D"/>
    <w:rsid w:val="003F71AC"/>
    <w:rsid w:val="00434409"/>
    <w:rsid w:val="00435202"/>
    <w:rsid w:val="004458BF"/>
    <w:rsid w:val="00456F73"/>
    <w:rsid w:val="004A1EC5"/>
    <w:rsid w:val="00525852"/>
    <w:rsid w:val="0054409E"/>
    <w:rsid w:val="00545A06"/>
    <w:rsid w:val="00546618"/>
    <w:rsid w:val="0057220D"/>
    <w:rsid w:val="00577EAA"/>
    <w:rsid w:val="005842F3"/>
    <w:rsid w:val="005A2304"/>
    <w:rsid w:val="005A27CE"/>
    <w:rsid w:val="005A4991"/>
    <w:rsid w:val="005C1C9E"/>
    <w:rsid w:val="005E0F44"/>
    <w:rsid w:val="005F7418"/>
    <w:rsid w:val="00623C07"/>
    <w:rsid w:val="006372DE"/>
    <w:rsid w:val="006444B2"/>
    <w:rsid w:val="00664507"/>
    <w:rsid w:val="006678FA"/>
    <w:rsid w:val="00677C99"/>
    <w:rsid w:val="0069706B"/>
    <w:rsid w:val="006A0BB2"/>
    <w:rsid w:val="006A565C"/>
    <w:rsid w:val="006C19B1"/>
    <w:rsid w:val="006F7241"/>
    <w:rsid w:val="00703BE3"/>
    <w:rsid w:val="00705812"/>
    <w:rsid w:val="00707C7F"/>
    <w:rsid w:val="0074643E"/>
    <w:rsid w:val="00746DA0"/>
    <w:rsid w:val="00764320"/>
    <w:rsid w:val="0078085B"/>
    <w:rsid w:val="007A0E10"/>
    <w:rsid w:val="007C3EDA"/>
    <w:rsid w:val="007D0821"/>
    <w:rsid w:val="007D1EE7"/>
    <w:rsid w:val="007D618C"/>
    <w:rsid w:val="007E4ED8"/>
    <w:rsid w:val="0080004A"/>
    <w:rsid w:val="008016F9"/>
    <w:rsid w:val="0081145C"/>
    <w:rsid w:val="00830BC1"/>
    <w:rsid w:val="008844F1"/>
    <w:rsid w:val="008963D1"/>
    <w:rsid w:val="008B0015"/>
    <w:rsid w:val="008C7F47"/>
    <w:rsid w:val="008E4884"/>
    <w:rsid w:val="00910B42"/>
    <w:rsid w:val="00921D96"/>
    <w:rsid w:val="00922E48"/>
    <w:rsid w:val="00934AE4"/>
    <w:rsid w:val="00971719"/>
    <w:rsid w:val="009C243E"/>
    <w:rsid w:val="009C5684"/>
    <w:rsid w:val="009D7843"/>
    <w:rsid w:val="009F45EE"/>
    <w:rsid w:val="009F5C0C"/>
    <w:rsid w:val="00A0601D"/>
    <w:rsid w:val="00A542EE"/>
    <w:rsid w:val="00A55EE9"/>
    <w:rsid w:val="00A6540A"/>
    <w:rsid w:val="00A87122"/>
    <w:rsid w:val="00A90952"/>
    <w:rsid w:val="00A965A8"/>
    <w:rsid w:val="00AC176C"/>
    <w:rsid w:val="00AC420D"/>
    <w:rsid w:val="00AD3637"/>
    <w:rsid w:val="00AD4A42"/>
    <w:rsid w:val="00AD60DC"/>
    <w:rsid w:val="00AF0D3F"/>
    <w:rsid w:val="00B30E4E"/>
    <w:rsid w:val="00BF46A6"/>
    <w:rsid w:val="00C122F7"/>
    <w:rsid w:val="00C2109F"/>
    <w:rsid w:val="00C46ED4"/>
    <w:rsid w:val="00C53FCA"/>
    <w:rsid w:val="00C82F11"/>
    <w:rsid w:val="00C859EA"/>
    <w:rsid w:val="00CA1FF7"/>
    <w:rsid w:val="00CA56D7"/>
    <w:rsid w:val="00CA6B22"/>
    <w:rsid w:val="00CE15D8"/>
    <w:rsid w:val="00D15005"/>
    <w:rsid w:val="00D35325"/>
    <w:rsid w:val="00D400C4"/>
    <w:rsid w:val="00DE2231"/>
    <w:rsid w:val="00E027E3"/>
    <w:rsid w:val="00E12642"/>
    <w:rsid w:val="00E260EC"/>
    <w:rsid w:val="00E32E3E"/>
    <w:rsid w:val="00E34EB9"/>
    <w:rsid w:val="00E73CF9"/>
    <w:rsid w:val="00EB1234"/>
    <w:rsid w:val="00EC6878"/>
    <w:rsid w:val="00ED680D"/>
    <w:rsid w:val="00EE4D72"/>
    <w:rsid w:val="00EF164E"/>
    <w:rsid w:val="00F24227"/>
    <w:rsid w:val="00F2755E"/>
    <w:rsid w:val="00F86F27"/>
    <w:rsid w:val="00F953D2"/>
    <w:rsid w:val="00FB1CB1"/>
    <w:rsid w:val="00FD0628"/>
    <w:rsid w:val="00FD6E4A"/>
    <w:rsid w:val="00FE1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82899"/>
  <w15:docId w15:val="{2EB11CE6-2084-4BFC-AC4C-57BB599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044530"/>
    <w:rPr>
      <w:color w:val="0000FF" w:themeColor="hyperlink"/>
      <w:u w:val="single"/>
    </w:rPr>
  </w:style>
  <w:style w:type="character" w:styleId="FollowedHyperlink">
    <w:name w:val="FollowedHyperlink"/>
    <w:basedOn w:val="DefaultParagraphFont"/>
    <w:uiPriority w:val="99"/>
    <w:semiHidden/>
    <w:unhideWhenUsed/>
    <w:rsid w:val="00ED68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7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14D6A2DA83C442A002516BCE9162CB" ma:contentTypeVersion="1" ma:contentTypeDescription="Create a new document." ma:contentTypeScope="" ma:versionID="cd69a6f73d43cabcd30d71f6cb079762">
  <xsd:schema xmlns:xsd="http://www.w3.org/2001/XMLSchema" xmlns:xs="http://www.w3.org/2001/XMLSchema" xmlns:p="http://schemas.microsoft.com/office/2006/metadata/properties" xmlns:ns2="http://schemas.microsoft.com/sharepoint/v4" targetNamespace="http://schemas.microsoft.com/office/2006/metadata/properties" ma:root="true" ma:fieldsID="ab8227420bbcde84fbf94b55ef4da77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2.xml><?xml version="1.0" encoding="utf-8"?>
<ds:datastoreItem xmlns:ds="http://schemas.openxmlformats.org/officeDocument/2006/customXml" ds:itemID="{3A9454CD-E09A-489D-A9E3-B9082E7E8D8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4"/>
    <ds:schemaRef ds:uri="http://www.w3.org/XML/1998/namespace"/>
  </ds:schemaRefs>
</ds:datastoreItem>
</file>

<file path=customXml/itemProps3.xml><?xml version="1.0" encoding="utf-8"?>
<ds:datastoreItem xmlns:ds="http://schemas.openxmlformats.org/officeDocument/2006/customXml" ds:itemID="{E92E9E83-E41F-45BD-A647-A83213E71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68AE4-5782-4209-AFC1-EF960182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 Template - Casual Grade 3</vt:lpstr>
    </vt:vector>
  </TitlesOfParts>
  <Company>University of Brighton</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 - Casual Grade 3</dc:title>
  <dc:creator>Jo Hird</dc:creator>
  <cp:lastModifiedBy>Sarah Andrews</cp:lastModifiedBy>
  <cp:revision>12</cp:revision>
  <cp:lastPrinted>2016-10-19T08:37:00Z</cp:lastPrinted>
  <dcterms:created xsi:type="dcterms:W3CDTF">2019-09-26T13:00:00Z</dcterms:created>
  <dcterms:modified xsi:type="dcterms:W3CDTF">2019-09-30T10:28:00Z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0x0101007114D6A2DA83C442A002516BCE9162CB</vt:lpwstr>
  </property>
  <property fmtid="{D5CDD505-2E9C-101B-9397-08002B2CF9AE}" pid="3" name="TaxKeyword">
    <vt:lpwstr/>
  </property>
  <property fmtid="{D5CDD505-2E9C-101B-9397-08002B2CF9AE}" pid="4" name="Topic">
    <vt:lpwstr>2;#Recruitment and Selection|e6784543-6ce2-42d2-96e9-f5ff637afdb1</vt:lpwstr>
  </property>
  <property fmtid="{D5CDD505-2E9C-101B-9397-08002B2CF9AE}" pid="5" name="Department Owner">
    <vt:lpwstr>1;#Human Resources|60c9484a-b5e8-4db8-901a-3549e93242b7</vt:lpwstr>
  </property>
</Properties>
</file>