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0BFA" w14:textId="77777777" w:rsidR="00FE1511" w:rsidRPr="00FE1511" w:rsidRDefault="00FE1511" w:rsidP="00FE1511">
      <w:pPr>
        <w:jc w:val="center"/>
        <w:rPr>
          <w:b/>
        </w:rPr>
      </w:pPr>
      <w:bookmarkStart w:id="0" w:name="_GoBack"/>
      <w:bookmarkEnd w:id="0"/>
      <w:proofErr w:type="gramStart"/>
      <w:r w:rsidRPr="00FE1511">
        <w:rPr>
          <w:b/>
        </w:rPr>
        <w:t>Your</w:t>
      </w:r>
      <w:proofErr w:type="gramEnd"/>
      <w:r w:rsidRPr="00FE1511">
        <w:rPr>
          <w:b/>
        </w:rPr>
        <w:t xml:space="preserve"> Feedback about the Challenges of giving FB</w:t>
      </w:r>
    </w:p>
    <w:p w14:paraId="332B28FF" w14:textId="77777777" w:rsidR="00FE1511" w:rsidRPr="00FE1511" w:rsidRDefault="00FE1511" w:rsidP="00FE1511">
      <w:pPr>
        <w:jc w:val="center"/>
        <w:rPr>
          <w:b/>
        </w:rPr>
      </w:pPr>
      <w:r w:rsidRPr="00FE1511">
        <w:rPr>
          <w:b/>
        </w:rPr>
        <w:t xml:space="preserve">(From Rachael and </w:t>
      </w:r>
      <w:proofErr w:type="spellStart"/>
      <w:r w:rsidRPr="00FE1511">
        <w:rPr>
          <w:b/>
        </w:rPr>
        <w:t>Tove’s</w:t>
      </w:r>
      <w:proofErr w:type="spellEnd"/>
      <w:r w:rsidRPr="00FE1511">
        <w:rPr>
          <w:b/>
        </w:rPr>
        <w:t xml:space="preserve"> FB session)</w:t>
      </w:r>
    </w:p>
    <w:p w14:paraId="19D09ACD" w14:textId="77777777" w:rsidR="00FE1511" w:rsidRDefault="00FE1511"/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B20871" w:rsidRPr="007677D7" w14:paraId="192B3C45" w14:textId="77777777" w:rsidTr="00FE1511">
        <w:trPr>
          <w:trHeight w:val="342"/>
        </w:trPr>
        <w:tc>
          <w:tcPr>
            <w:tcW w:w="3119" w:type="dxa"/>
          </w:tcPr>
          <w:p w14:paraId="72CF6DFB" w14:textId="77777777" w:rsidR="00B20871" w:rsidRPr="007677D7" w:rsidRDefault="00B20871" w:rsidP="007677D7">
            <w:pPr>
              <w:pStyle w:val="ListParagraph"/>
              <w:ind w:left="0"/>
              <w:rPr>
                <w:b/>
              </w:rPr>
            </w:pPr>
            <w:r w:rsidRPr="007677D7">
              <w:rPr>
                <w:b/>
              </w:rPr>
              <w:t>Challenges</w:t>
            </w:r>
            <w:r w:rsidR="007677D7" w:rsidRPr="007677D7">
              <w:rPr>
                <w:b/>
              </w:rPr>
              <w:t xml:space="preserve"> identified in the session</w:t>
            </w:r>
          </w:p>
        </w:tc>
        <w:tc>
          <w:tcPr>
            <w:tcW w:w="6663" w:type="dxa"/>
          </w:tcPr>
          <w:p w14:paraId="1ABB2947" w14:textId="77777777" w:rsidR="00B20871" w:rsidRPr="007677D7" w:rsidRDefault="00B20871" w:rsidP="00B20871">
            <w:pPr>
              <w:pStyle w:val="ListParagraph"/>
              <w:rPr>
                <w:b/>
              </w:rPr>
            </w:pPr>
            <w:r w:rsidRPr="007677D7">
              <w:rPr>
                <w:b/>
              </w:rPr>
              <w:t>Possible solutions?</w:t>
            </w:r>
          </w:p>
        </w:tc>
      </w:tr>
      <w:tr w:rsidR="00B20871" w:rsidRPr="00B20871" w14:paraId="35004608" w14:textId="77777777" w:rsidTr="007677D7">
        <w:trPr>
          <w:trHeight w:val="323"/>
        </w:trPr>
        <w:tc>
          <w:tcPr>
            <w:tcW w:w="3119" w:type="dxa"/>
          </w:tcPr>
          <w:p w14:paraId="2AB3F4BD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Check the impact of FB</w:t>
            </w:r>
          </w:p>
        </w:tc>
        <w:tc>
          <w:tcPr>
            <w:tcW w:w="6663" w:type="dxa"/>
          </w:tcPr>
          <w:p w14:paraId="54C0D00C" w14:textId="77777777" w:rsidR="00B20871" w:rsidRDefault="00B20871" w:rsidP="00B20871">
            <w:pPr>
              <w:pStyle w:val="ListParagraph"/>
              <w:numPr>
                <w:ilvl w:val="0"/>
                <w:numId w:val="3"/>
              </w:numPr>
            </w:pPr>
            <w:r>
              <w:t>Discuss FB directly in tutorials</w:t>
            </w:r>
          </w:p>
          <w:p w14:paraId="03FA50F4" w14:textId="77777777" w:rsidR="00B20871" w:rsidRPr="00B20871" w:rsidRDefault="00B20871" w:rsidP="00B20871">
            <w:pPr>
              <w:pStyle w:val="ListParagraph"/>
              <w:numPr>
                <w:ilvl w:val="0"/>
                <w:numId w:val="3"/>
              </w:numPr>
            </w:pPr>
            <w:r>
              <w:t xml:space="preserve">Ask </w:t>
            </w:r>
            <w:proofErr w:type="spellStart"/>
            <w:r>
              <w:t>sts</w:t>
            </w:r>
            <w:proofErr w:type="spellEnd"/>
            <w:r>
              <w:t xml:space="preserve"> to reflect on FB directly in the </w:t>
            </w:r>
            <w:proofErr w:type="spellStart"/>
            <w:r>
              <w:t>enxt</w:t>
            </w:r>
            <w:proofErr w:type="spellEnd"/>
            <w:r>
              <w:t xml:space="preserve"> assignment (make this reflection part of the grading criteria)</w:t>
            </w:r>
          </w:p>
        </w:tc>
      </w:tr>
      <w:tr w:rsidR="00B20871" w:rsidRPr="00B20871" w14:paraId="71956A10" w14:textId="77777777" w:rsidTr="007677D7">
        <w:trPr>
          <w:trHeight w:val="342"/>
        </w:trPr>
        <w:tc>
          <w:tcPr>
            <w:tcW w:w="3119" w:type="dxa"/>
          </w:tcPr>
          <w:p w14:paraId="668B6CE2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Describe/Explain/Analyse</w:t>
            </w:r>
          </w:p>
        </w:tc>
        <w:tc>
          <w:tcPr>
            <w:tcW w:w="6663" w:type="dxa"/>
          </w:tcPr>
          <w:p w14:paraId="0DDCFAFD" w14:textId="77777777" w:rsidR="00B20871" w:rsidRPr="00B20871" w:rsidRDefault="0034402F" w:rsidP="0034402F">
            <w:pPr>
              <w:pStyle w:val="ListParagraph"/>
              <w:numPr>
                <w:ilvl w:val="0"/>
                <w:numId w:val="7"/>
              </w:numPr>
            </w:pPr>
            <w:r>
              <w:t xml:space="preserve">Not sure what this means other </w:t>
            </w:r>
            <w:proofErr w:type="spellStart"/>
            <w:r>
              <w:t>then</w:t>
            </w:r>
            <w:proofErr w:type="spellEnd"/>
            <w:r>
              <w:t xml:space="preserve"> cognitive skill shifts?</w:t>
            </w:r>
          </w:p>
        </w:tc>
      </w:tr>
      <w:tr w:rsidR="00B20871" w:rsidRPr="00B20871" w14:paraId="558F6202" w14:textId="77777777" w:rsidTr="007677D7">
        <w:trPr>
          <w:trHeight w:val="323"/>
        </w:trPr>
        <w:tc>
          <w:tcPr>
            <w:tcW w:w="3119" w:type="dxa"/>
          </w:tcPr>
          <w:p w14:paraId="0C12E3D3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Force colleagues to take responsibility</w:t>
            </w:r>
          </w:p>
        </w:tc>
        <w:tc>
          <w:tcPr>
            <w:tcW w:w="6663" w:type="dxa"/>
          </w:tcPr>
          <w:p w14:paraId="4BBABA71" w14:textId="77777777" w:rsidR="00B20871" w:rsidRPr="00B20871" w:rsidRDefault="0034402F" w:rsidP="0034402F">
            <w:pPr>
              <w:pStyle w:val="ListParagraph"/>
              <w:numPr>
                <w:ilvl w:val="0"/>
                <w:numId w:val="7"/>
              </w:numPr>
            </w:pPr>
            <w:r>
              <w:t>??</w:t>
            </w:r>
          </w:p>
        </w:tc>
      </w:tr>
      <w:tr w:rsidR="00B20871" w:rsidRPr="00B20871" w14:paraId="5439E551" w14:textId="77777777" w:rsidTr="007677D7">
        <w:trPr>
          <w:trHeight w:val="342"/>
        </w:trPr>
        <w:tc>
          <w:tcPr>
            <w:tcW w:w="3119" w:type="dxa"/>
          </w:tcPr>
          <w:p w14:paraId="78AFC236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Praise</w:t>
            </w:r>
          </w:p>
        </w:tc>
        <w:tc>
          <w:tcPr>
            <w:tcW w:w="6663" w:type="dxa"/>
          </w:tcPr>
          <w:p w14:paraId="09BA8982" w14:textId="77777777" w:rsidR="00B20871" w:rsidRPr="00B20871" w:rsidRDefault="00B20871" w:rsidP="00B20871">
            <w:pPr>
              <w:pStyle w:val="ListParagraph"/>
              <w:numPr>
                <w:ilvl w:val="0"/>
                <w:numId w:val="4"/>
              </w:numPr>
            </w:pPr>
            <w:r>
              <w:t xml:space="preserve">Personally I tell </w:t>
            </w:r>
            <w:proofErr w:type="spellStart"/>
            <w:proofErr w:type="gramStart"/>
            <w:r>
              <w:t>sts</w:t>
            </w:r>
            <w:proofErr w:type="spellEnd"/>
            <w:proofErr w:type="gramEnd"/>
            <w:r>
              <w:t xml:space="preserve"> before submission of work to assume that if there are no comments this signifies that the work is of a good standard. I only comment where there is room for improvement or if the work is exceptionally good (which still leaves a lot of commenting!)</w:t>
            </w:r>
          </w:p>
        </w:tc>
      </w:tr>
      <w:tr w:rsidR="00B20871" w:rsidRPr="00B20871" w14:paraId="15D37730" w14:textId="77777777" w:rsidTr="007677D7">
        <w:trPr>
          <w:trHeight w:val="665"/>
        </w:trPr>
        <w:tc>
          <w:tcPr>
            <w:tcW w:w="3119" w:type="dxa"/>
          </w:tcPr>
          <w:p w14:paraId="4C1F2AE5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Could do with knowledge of the other assessments that the students are doing</w:t>
            </w:r>
          </w:p>
        </w:tc>
        <w:tc>
          <w:tcPr>
            <w:tcW w:w="6663" w:type="dxa"/>
          </w:tcPr>
          <w:p w14:paraId="62BD5E31" w14:textId="77777777" w:rsidR="00B20871" w:rsidRPr="00B20871" w:rsidRDefault="00B20871" w:rsidP="00B20871">
            <w:pPr>
              <w:pStyle w:val="ListParagraph"/>
              <w:numPr>
                <w:ilvl w:val="0"/>
                <w:numId w:val="4"/>
              </w:numPr>
            </w:pPr>
            <w:r>
              <w:t>At level 4 we have an overview of assessment types and dates to avoid bunching (produced last year by Clare Millington)</w:t>
            </w:r>
          </w:p>
        </w:tc>
      </w:tr>
      <w:tr w:rsidR="00B20871" w:rsidRPr="00B20871" w14:paraId="3871F752" w14:textId="77777777" w:rsidTr="007677D7">
        <w:trPr>
          <w:trHeight w:val="342"/>
        </w:trPr>
        <w:tc>
          <w:tcPr>
            <w:tcW w:w="3119" w:type="dxa"/>
          </w:tcPr>
          <w:p w14:paraId="6C9029CD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Checking that written FB is read</w:t>
            </w:r>
          </w:p>
        </w:tc>
        <w:tc>
          <w:tcPr>
            <w:tcW w:w="6663" w:type="dxa"/>
          </w:tcPr>
          <w:p w14:paraId="71A0949B" w14:textId="77777777" w:rsidR="00B20871" w:rsidRPr="00B20871" w:rsidRDefault="00B20871" w:rsidP="00B20871">
            <w:pPr>
              <w:pStyle w:val="ListParagraph"/>
              <w:numPr>
                <w:ilvl w:val="0"/>
                <w:numId w:val="4"/>
              </w:numPr>
            </w:pPr>
            <w:r>
              <w:t>Perhaps Learning Technologists can help with this through analytics?</w:t>
            </w:r>
          </w:p>
        </w:tc>
      </w:tr>
      <w:tr w:rsidR="00B20871" w:rsidRPr="00B20871" w14:paraId="73A7596C" w14:textId="77777777" w:rsidTr="007677D7">
        <w:trPr>
          <w:trHeight w:val="323"/>
        </w:trPr>
        <w:tc>
          <w:tcPr>
            <w:tcW w:w="3119" w:type="dxa"/>
          </w:tcPr>
          <w:p w14:paraId="0729C5C1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 xml:space="preserve">Giving group FB is difficult using </w:t>
            </w:r>
            <w:proofErr w:type="spellStart"/>
            <w:r w:rsidRPr="007677D7">
              <w:rPr>
                <w:i/>
                <w:sz w:val="20"/>
                <w:szCs w:val="20"/>
              </w:rPr>
              <w:t>Turnitin</w:t>
            </w:r>
            <w:proofErr w:type="spellEnd"/>
          </w:p>
        </w:tc>
        <w:tc>
          <w:tcPr>
            <w:tcW w:w="6663" w:type="dxa"/>
          </w:tcPr>
          <w:p w14:paraId="68944318" w14:textId="77777777" w:rsidR="00B20871" w:rsidRDefault="00B20871" w:rsidP="00B20871">
            <w:pPr>
              <w:pStyle w:val="ListParagraph"/>
              <w:numPr>
                <w:ilvl w:val="0"/>
                <w:numId w:val="4"/>
              </w:numPr>
            </w:pPr>
            <w:r>
              <w:t xml:space="preserve">In ML189 and ML150 we do an in-class demonstration of how to access FB on </w:t>
            </w:r>
            <w:proofErr w:type="spellStart"/>
            <w:r>
              <w:t>Turnitin</w:t>
            </w:r>
            <w:proofErr w:type="spellEnd"/>
            <w:r>
              <w:t>. We demo all four FB methods: annotations, comments, rubric and originality score</w:t>
            </w:r>
            <w:r w:rsidR="00273C47">
              <w:t xml:space="preserve">. </w:t>
            </w:r>
            <w:r>
              <w:t>Perhaps other lecturers could do the same</w:t>
            </w:r>
            <w:r w:rsidR="00273C47">
              <w:t xml:space="preserve"> if they aren’t already</w:t>
            </w:r>
            <w:r>
              <w:t xml:space="preserve">? </w:t>
            </w:r>
          </w:p>
          <w:p w14:paraId="1ADEE296" w14:textId="77777777" w:rsidR="00B20871" w:rsidRPr="00B20871" w:rsidRDefault="00B20871" w:rsidP="00B20871">
            <w:pPr>
              <w:pStyle w:val="ListParagraph"/>
              <w:numPr>
                <w:ilvl w:val="0"/>
                <w:numId w:val="4"/>
              </w:numPr>
            </w:pPr>
            <w:r>
              <w:t>In ML189 and ML150 we produce overview slides after submission of key areas of strength and weakness for the group submissions. These slides are presented in class in a seminar titled ‘assignment FB’ and uploaded onto student central for reference</w:t>
            </w:r>
          </w:p>
        </w:tc>
      </w:tr>
      <w:tr w:rsidR="00B20871" w:rsidRPr="00B20871" w14:paraId="0B8826E8" w14:textId="77777777" w:rsidTr="007677D7">
        <w:trPr>
          <w:trHeight w:val="342"/>
        </w:trPr>
        <w:tc>
          <w:tcPr>
            <w:tcW w:w="3119" w:type="dxa"/>
          </w:tcPr>
          <w:p w14:paraId="761E88A1" w14:textId="77777777" w:rsidR="00B20871" w:rsidRPr="007677D7" w:rsidRDefault="00B20871" w:rsidP="0034402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Connecting year to year F</w:t>
            </w:r>
            <w:r w:rsidR="0034402F" w:rsidRPr="007677D7">
              <w:rPr>
                <w:i/>
                <w:sz w:val="20"/>
                <w:szCs w:val="20"/>
              </w:rPr>
              <w:t>B</w:t>
            </w:r>
            <w:r w:rsidRPr="007677D7">
              <w:rPr>
                <w:i/>
                <w:sz w:val="20"/>
                <w:szCs w:val="20"/>
              </w:rPr>
              <w:t xml:space="preserve"> is challenging</w:t>
            </w:r>
          </w:p>
        </w:tc>
        <w:tc>
          <w:tcPr>
            <w:tcW w:w="6663" w:type="dxa"/>
          </w:tcPr>
          <w:p w14:paraId="0C6C8732" w14:textId="77777777" w:rsidR="00B20871" w:rsidRDefault="0034402F" w:rsidP="0034402F">
            <w:pPr>
              <w:pStyle w:val="ListParagraph"/>
              <w:numPr>
                <w:ilvl w:val="0"/>
                <w:numId w:val="5"/>
              </w:numPr>
            </w:pPr>
            <w:r>
              <w:t xml:space="preserve">There is little formal liaison across the year groups. Perhaps we can ask the </w:t>
            </w:r>
            <w:proofErr w:type="spellStart"/>
            <w:proofErr w:type="gramStart"/>
            <w:r>
              <w:t>sts</w:t>
            </w:r>
            <w:proofErr w:type="spellEnd"/>
            <w:proofErr w:type="gramEnd"/>
            <w:r>
              <w:t xml:space="preserve"> to show their first year reflective documents from ML189/ML150 to their second year tutors? Is reflection of the included in the second year assignments? Perhaps this could be added in to show progression/engagement with key issues?</w:t>
            </w:r>
          </w:p>
          <w:p w14:paraId="3A8B42A2" w14:textId="77777777" w:rsidR="0034402F" w:rsidRPr="00B20871" w:rsidRDefault="0034402F" w:rsidP="0034402F">
            <w:pPr>
              <w:pStyle w:val="ListParagraph"/>
              <w:numPr>
                <w:ilvl w:val="0"/>
                <w:numId w:val="5"/>
              </w:numPr>
            </w:pPr>
            <w:r>
              <w:t xml:space="preserve">In years one and three the </w:t>
            </w:r>
            <w:proofErr w:type="spellStart"/>
            <w:proofErr w:type="gramStart"/>
            <w:r>
              <w:t>sts</w:t>
            </w:r>
            <w:proofErr w:type="spellEnd"/>
            <w:proofErr w:type="gramEnd"/>
            <w:r>
              <w:t xml:space="preserve"> produce a Personal Development plan. Perhaps this could be revisited in the second year?</w:t>
            </w:r>
          </w:p>
        </w:tc>
      </w:tr>
      <w:tr w:rsidR="00B20871" w:rsidRPr="00B20871" w14:paraId="4C387CF6" w14:textId="77777777" w:rsidTr="007677D7">
        <w:trPr>
          <w:trHeight w:val="684"/>
        </w:trPr>
        <w:tc>
          <w:tcPr>
            <w:tcW w:w="3119" w:type="dxa"/>
          </w:tcPr>
          <w:p w14:paraId="014954E6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 xml:space="preserve">Getting </w:t>
            </w:r>
            <w:proofErr w:type="spellStart"/>
            <w:r w:rsidRPr="007677D7">
              <w:rPr>
                <w:i/>
                <w:sz w:val="20"/>
                <w:szCs w:val="20"/>
              </w:rPr>
              <w:t>sts</w:t>
            </w:r>
            <w:proofErr w:type="spellEnd"/>
            <w:r w:rsidRPr="007677D7">
              <w:rPr>
                <w:i/>
                <w:sz w:val="20"/>
                <w:szCs w:val="20"/>
              </w:rPr>
              <w:t xml:space="preserve"> to look at previous FB when introducing a new assignment</w:t>
            </w:r>
          </w:p>
        </w:tc>
        <w:tc>
          <w:tcPr>
            <w:tcW w:w="6663" w:type="dxa"/>
          </w:tcPr>
          <w:p w14:paraId="754A9B06" w14:textId="77777777" w:rsidR="00B20871" w:rsidRDefault="0034402F" w:rsidP="0034402F">
            <w:pPr>
              <w:pStyle w:val="ListParagraph"/>
              <w:numPr>
                <w:ilvl w:val="0"/>
                <w:numId w:val="6"/>
              </w:numPr>
            </w:pPr>
            <w:r>
              <w:t>See point 8 above</w:t>
            </w:r>
          </w:p>
          <w:p w14:paraId="4A2A1A1C" w14:textId="77777777" w:rsidR="00273C47" w:rsidRPr="00B20871" w:rsidRDefault="00273C47" w:rsidP="00273C47">
            <w:pPr>
              <w:pStyle w:val="ListParagraph"/>
              <w:numPr>
                <w:ilvl w:val="0"/>
                <w:numId w:val="6"/>
              </w:numPr>
            </w:pPr>
            <w:r>
              <w:t xml:space="preserve">In previous work, we didn’t give the grade to the students on the marked work. The </w:t>
            </w:r>
            <w:proofErr w:type="spellStart"/>
            <w:proofErr w:type="gramStart"/>
            <w:r>
              <w:t>sts</w:t>
            </w:r>
            <w:proofErr w:type="spellEnd"/>
            <w:proofErr w:type="gramEnd"/>
            <w:r>
              <w:t xml:space="preserve"> had to read their FB and estimate their grade by looking at the grading criteria before coming to a tutorial to find their final grade.</w:t>
            </w:r>
          </w:p>
        </w:tc>
      </w:tr>
      <w:tr w:rsidR="00B20871" w:rsidRPr="00B20871" w14:paraId="4806A6D2" w14:textId="77777777" w:rsidTr="007677D7">
        <w:trPr>
          <w:trHeight w:val="323"/>
        </w:trPr>
        <w:tc>
          <w:tcPr>
            <w:tcW w:w="3119" w:type="dxa"/>
          </w:tcPr>
          <w:p w14:paraId="2E1ECC93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Exam FB. Is it needed?</w:t>
            </w:r>
          </w:p>
        </w:tc>
        <w:tc>
          <w:tcPr>
            <w:tcW w:w="6663" w:type="dxa"/>
          </w:tcPr>
          <w:p w14:paraId="6E9AE9C2" w14:textId="77777777" w:rsidR="00B20871" w:rsidRPr="00B20871" w:rsidRDefault="0034402F" w:rsidP="0034402F">
            <w:pPr>
              <w:pStyle w:val="ListParagraph"/>
              <w:numPr>
                <w:ilvl w:val="0"/>
                <w:numId w:val="6"/>
              </w:numPr>
            </w:pPr>
            <w:r>
              <w:t xml:space="preserve">My students often ask for this as they genuinely want to see where they went wrong. I am not sure that there is a fix for this other than doing tests online and the </w:t>
            </w:r>
            <w:proofErr w:type="spellStart"/>
            <w:r>
              <w:t>sts</w:t>
            </w:r>
            <w:proofErr w:type="spellEnd"/>
            <w:r>
              <w:t xml:space="preserve"> accessing automatically generated real-time FB (with all the challenges that this entails)</w:t>
            </w:r>
          </w:p>
        </w:tc>
      </w:tr>
      <w:tr w:rsidR="00B20871" w:rsidRPr="00B20871" w14:paraId="00B31829" w14:textId="77777777" w:rsidTr="007677D7">
        <w:trPr>
          <w:trHeight w:val="684"/>
        </w:trPr>
        <w:tc>
          <w:tcPr>
            <w:tcW w:w="3119" w:type="dxa"/>
          </w:tcPr>
          <w:p w14:paraId="423A9D22" w14:textId="77777777" w:rsidR="00B20871" w:rsidRPr="007677D7" w:rsidRDefault="00B20871" w:rsidP="0034402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 xml:space="preserve">The time taken for </w:t>
            </w:r>
            <w:proofErr w:type="spellStart"/>
            <w:r w:rsidRPr="007677D7">
              <w:rPr>
                <w:i/>
                <w:sz w:val="20"/>
                <w:szCs w:val="20"/>
              </w:rPr>
              <w:t>sts</w:t>
            </w:r>
            <w:proofErr w:type="spellEnd"/>
            <w:r w:rsidRPr="007677D7">
              <w:rPr>
                <w:i/>
                <w:sz w:val="20"/>
                <w:szCs w:val="20"/>
              </w:rPr>
              <w:t xml:space="preserve"> to g</w:t>
            </w:r>
            <w:r w:rsidR="0034402F" w:rsidRPr="007677D7">
              <w:rPr>
                <w:i/>
                <w:sz w:val="20"/>
                <w:szCs w:val="20"/>
              </w:rPr>
              <w:t>et</w:t>
            </w:r>
            <w:r w:rsidRPr="007677D7">
              <w:rPr>
                <w:i/>
                <w:sz w:val="20"/>
                <w:szCs w:val="20"/>
              </w:rPr>
              <w:t xml:space="preserve"> their FB is too long</w:t>
            </w:r>
          </w:p>
        </w:tc>
        <w:tc>
          <w:tcPr>
            <w:tcW w:w="6663" w:type="dxa"/>
          </w:tcPr>
          <w:p w14:paraId="5DAAE8D5" w14:textId="77777777" w:rsidR="00B20871" w:rsidRPr="00B20871" w:rsidRDefault="0034402F" w:rsidP="0034402F">
            <w:pPr>
              <w:pStyle w:val="ListParagraph"/>
              <w:numPr>
                <w:ilvl w:val="0"/>
                <w:numId w:val="6"/>
              </w:numPr>
            </w:pPr>
            <w:r>
              <w:t>Having seen Lucy’s presentation about giving recorded rather than/in addition to written FB and Laurence’s online testing, I think that greater use of these methods may well help us with this.</w:t>
            </w:r>
          </w:p>
        </w:tc>
      </w:tr>
      <w:tr w:rsidR="00B20871" w:rsidRPr="00B20871" w14:paraId="22AE06EA" w14:textId="77777777" w:rsidTr="007677D7">
        <w:trPr>
          <w:trHeight w:val="323"/>
        </w:trPr>
        <w:tc>
          <w:tcPr>
            <w:tcW w:w="3119" w:type="dxa"/>
          </w:tcPr>
          <w:p w14:paraId="71B29C22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Consistency between markers is desirable</w:t>
            </w:r>
          </w:p>
        </w:tc>
        <w:tc>
          <w:tcPr>
            <w:tcW w:w="6663" w:type="dxa"/>
          </w:tcPr>
          <w:p w14:paraId="6C1CA9E1" w14:textId="77777777" w:rsidR="00B20871" w:rsidRPr="00B20871" w:rsidRDefault="0034402F" w:rsidP="0034402F">
            <w:pPr>
              <w:pStyle w:val="ListParagraph"/>
              <w:numPr>
                <w:ilvl w:val="0"/>
                <w:numId w:val="6"/>
              </w:numPr>
            </w:pPr>
            <w:r>
              <w:t>More moderation?</w:t>
            </w:r>
          </w:p>
        </w:tc>
      </w:tr>
      <w:tr w:rsidR="00B20871" w:rsidRPr="00B20871" w14:paraId="55756295" w14:textId="77777777" w:rsidTr="007677D7">
        <w:trPr>
          <w:trHeight w:val="342"/>
        </w:trPr>
        <w:tc>
          <w:tcPr>
            <w:tcW w:w="3119" w:type="dxa"/>
          </w:tcPr>
          <w:p w14:paraId="094C0153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Consistency across tutors</w:t>
            </w:r>
          </w:p>
        </w:tc>
        <w:tc>
          <w:tcPr>
            <w:tcW w:w="6663" w:type="dxa"/>
          </w:tcPr>
          <w:p w14:paraId="43DB771D" w14:textId="77777777" w:rsidR="0034402F" w:rsidRPr="00B20871" w:rsidRDefault="0034402F" w:rsidP="0034402F">
            <w:pPr>
              <w:pStyle w:val="ListParagraph"/>
              <w:numPr>
                <w:ilvl w:val="0"/>
                <w:numId w:val="6"/>
              </w:numPr>
            </w:pPr>
            <w:r>
              <w:t xml:space="preserve">I’m guessing that this is asking for tutors to be more similar in the amount/type of FB given. I think we should manage expectations about what FB the </w:t>
            </w:r>
            <w:proofErr w:type="spellStart"/>
            <w:proofErr w:type="gramStart"/>
            <w:r>
              <w:t>sts</w:t>
            </w:r>
            <w:proofErr w:type="spellEnd"/>
            <w:proofErr w:type="gramEnd"/>
            <w:r>
              <w:t xml:space="preserve"> will receive. At level 4 in the skills module they are receiving very detailed and extensive FB about both their English (where necessary) and the academic content. Does the amount/type of FB lessen as the </w:t>
            </w:r>
            <w:proofErr w:type="spellStart"/>
            <w:proofErr w:type="gramStart"/>
            <w:r>
              <w:t>sts</w:t>
            </w:r>
            <w:proofErr w:type="spellEnd"/>
            <w:proofErr w:type="gramEnd"/>
            <w:r>
              <w:t xml:space="preserve"> progress through the course? If so this will cause dissonance amongst the learners unless overtly explained.</w:t>
            </w:r>
          </w:p>
        </w:tc>
      </w:tr>
      <w:tr w:rsidR="00B20871" w:rsidRPr="00B20871" w14:paraId="0A1E4148" w14:textId="77777777" w:rsidTr="007677D7">
        <w:trPr>
          <w:trHeight w:val="665"/>
        </w:trPr>
        <w:tc>
          <w:tcPr>
            <w:tcW w:w="3119" w:type="dxa"/>
          </w:tcPr>
          <w:p w14:paraId="1353E02C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lastRenderedPageBreak/>
              <w:t xml:space="preserve">Accessing Fb on </w:t>
            </w:r>
            <w:proofErr w:type="spellStart"/>
            <w:r w:rsidRPr="007677D7">
              <w:rPr>
                <w:i/>
                <w:sz w:val="20"/>
                <w:szCs w:val="20"/>
              </w:rPr>
              <w:t>Turnitin</w:t>
            </w:r>
            <w:proofErr w:type="spellEnd"/>
            <w:r w:rsidRPr="007677D7">
              <w:rPr>
                <w:i/>
                <w:sz w:val="20"/>
                <w:szCs w:val="20"/>
              </w:rPr>
              <w:t xml:space="preserve"> is difficult for some students</w:t>
            </w:r>
          </w:p>
        </w:tc>
        <w:tc>
          <w:tcPr>
            <w:tcW w:w="6663" w:type="dxa"/>
          </w:tcPr>
          <w:p w14:paraId="13CBBCFF" w14:textId="77777777" w:rsidR="00B20871" w:rsidRPr="00B20871" w:rsidRDefault="0034402F" w:rsidP="0034402F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Sts</w:t>
            </w:r>
            <w:proofErr w:type="spellEnd"/>
            <w:r>
              <w:t xml:space="preserve"> are fully trained up in this in ML150 and ML189. Barring IT </w:t>
            </w:r>
            <w:proofErr w:type="spellStart"/>
            <w:r>
              <w:t>issues</w:t>
            </w:r>
            <w:proofErr w:type="gramStart"/>
            <w:r>
              <w:t>,the</w:t>
            </w:r>
            <w:proofErr w:type="spellEnd"/>
            <w:proofErr w:type="gramEnd"/>
            <w:r>
              <w:t xml:space="preserve"> only excuse for not knowing is non-attendance at the workshops. Perhaps we could put some guidance notes up on Student Central?</w:t>
            </w:r>
          </w:p>
        </w:tc>
      </w:tr>
      <w:tr w:rsidR="00B20871" w:rsidRPr="00B20871" w14:paraId="045CA062" w14:textId="77777777" w:rsidTr="007677D7">
        <w:trPr>
          <w:trHeight w:val="342"/>
        </w:trPr>
        <w:tc>
          <w:tcPr>
            <w:tcW w:w="3119" w:type="dxa"/>
          </w:tcPr>
          <w:p w14:paraId="45BB14F0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Smaller groups/class sizes</w:t>
            </w:r>
          </w:p>
        </w:tc>
        <w:tc>
          <w:tcPr>
            <w:tcW w:w="6663" w:type="dxa"/>
          </w:tcPr>
          <w:p w14:paraId="351F145A" w14:textId="77777777" w:rsidR="00B20871" w:rsidRPr="00B20871" w:rsidRDefault="0034402F" w:rsidP="0034402F">
            <w:pPr>
              <w:pStyle w:val="ListParagraph"/>
              <w:numPr>
                <w:ilvl w:val="0"/>
                <w:numId w:val="6"/>
              </w:numPr>
            </w:pPr>
            <w:r>
              <w:t>??</w:t>
            </w:r>
          </w:p>
        </w:tc>
      </w:tr>
      <w:tr w:rsidR="00B20871" w:rsidRPr="00B20871" w14:paraId="10E2B82B" w14:textId="77777777" w:rsidTr="007677D7">
        <w:trPr>
          <w:trHeight w:val="323"/>
        </w:trPr>
        <w:tc>
          <w:tcPr>
            <w:tcW w:w="3119" w:type="dxa"/>
          </w:tcPr>
          <w:p w14:paraId="7081815A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Students disagree with the mark</w:t>
            </w:r>
          </w:p>
        </w:tc>
        <w:tc>
          <w:tcPr>
            <w:tcW w:w="6663" w:type="dxa"/>
          </w:tcPr>
          <w:p w14:paraId="334C4AEA" w14:textId="77777777" w:rsidR="00B20871" w:rsidRPr="00B20871" w:rsidRDefault="00AE6E0C" w:rsidP="0034402F">
            <w:pPr>
              <w:pStyle w:val="ListParagraph"/>
              <w:numPr>
                <w:ilvl w:val="0"/>
                <w:numId w:val="6"/>
              </w:numPr>
            </w:pPr>
            <w:r>
              <w:t>This is difficult but with detailed rubrics and matching FB to learning outcomes, most of this should be overcome.</w:t>
            </w:r>
          </w:p>
        </w:tc>
      </w:tr>
      <w:tr w:rsidR="00B20871" w:rsidRPr="00B20871" w14:paraId="4F394BE0" w14:textId="77777777" w:rsidTr="007677D7">
        <w:trPr>
          <w:trHeight w:val="342"/>
        </w:trPr>
        <w:tc>
          <w:tcPr>
            <w:tcW w:w="3119" w:type="dxa"/>
          </w:tcPr>
          <w:p w14:paraId="64C01632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 xml:space="preserve">Measure if the </w:t>
            </w:r>
            <w:proofErr w:type="spellStart"/>
            <w:r w:rsidRPr="007677D7">
              <w:rPr>
                <w:i/>
                <w:sz w:val="20"/>
                <w:szCs w:val="20"/>
              </w:rPr>
              <w:t>sts</w:t>
            </w:r>
            <w:proofErr w:type="spellEnd"/>
            <w:r w:rsidRPr="007677D7">
              <w:rPr>
                <w:i/>
                <w:sz w:val="20"/>
                <w:szCs w:val="20"/>
              </w:rPr>
              <w:t xml:space="preserve"> read the FB</w:t>
            </w:r>
          </w:p>
        </w:tc>
        <w:tc>
          <w:tcPr>
            <w:tcW w:w="6663" w:type="dxa"/>
          </w:tcPr>
          <w:p w14:paraId="38206E6E" w14:textId="77777777" w:rsidR="00B20871" w:rsidRPr="00B20871" w:rsidRDefault="00AE6E0C" w:rsidP="00AE6E0C">
            <w:pPr>
              <w:pStyle w:val="ListParagraph"/>
              <w:numPr>
                <w:ilvl w:val="0"/>
                <w:numId w:val="6"/>
              </w:numPr>
            </w:pPr>
            <w:r>
              <w:t>Analytics as previously</w:t>
            </w:r>
          </w:p>
        </w:tc>
      </w:tr>
      <w:tr w:rsidR="00B20871" w:rsidRPr="00B20871" w14:paraId="3EC72ECF" w14:textId="77777777" w:rsidTr="007677D7">
        <w:trPr>
          <w:trHeight w:val="665"/>
        </w:trPr>
        <w:tc>
          <w:tcPr>
            <w:tcW w:w="3119" w:type="dxa"/>
          </w:tcPr>
          <w:p w14:paraId="6420A903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Developing students’ understanding of FB to increase its utility</w:t>
            </w:r>
          </w:p>
        </w:tc>
        <w:tc>
          <w:tcPr>
            <w:tcW w:w="6663" w:type="dxa"/>
          </w:tcPr>
          <w:p w14:paraId="5400D3B8" w14:textId="77777777" w:rsidR="00B20871" w:rsidRPr="00B20871" w:rsidRDefault="00AE6E0C" w:rsidP="00AE6E0C">
            <w:pPr>
              <w:pStyle w:val="ListParagraph"/>
              <w:numPr>
                <w:ilvl w:val="0"/>
                <w:numId w:val="6"/>
              </w:numPr>
            </w:pPr>
            <w:r>
              <w:t xml:space="preserve">Referring to it directly in tutorials (as above) and asking </w:t>
            </w:r>
            <w:proofErr w:type="spellStart"/>
            <w:proofErr w:type="gramStart"/>
            <w:r>
              <w:t>sts</w:t>
            </w:r>
            <w:proofErr w:type="spellEnd"/>
            <w:proofErr w:type="gramEnd"/>
            <w:r>
              <w:t xml:space="preserve"> to conduct </w:t>
            </w:r>
            <w:proofErr w:type="spellStart"/>
            <w:r>
              <w:t>reflctions</w:t>
            </w:r>
            <w:proofErr w:type="spellEnd"/>
            <w:r>
              <w:t xml:space="preserve"> at the end of assessments based on previous FB should help with this.</w:t>
            </w:r>
          </w:p>
        </w:tc>
      </w:tr>
      <w:tr w:rsidR="00B20871" w:rsidRPr="00B20871" w14:paraId="2E97BF7F" w14:textId="77777777" w:rsidTr="007677D7">
        <w:trPr>
          <w:trHeight w:val="342"/>
        </w:trPr>
        <w:tc>
          <w:tcPr>
            <w:tcW w:w="3119" w:type="dxa"/>
          </w:tcPr>
          <w:p w14:paraId="7A5B836D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Restrictions by professional bodies</w:t>
            </w:r>
          </w:p>
        </w:tc>
        <w:tc>
          <w:tcPr>
            <w:tcW w:w="6663" w:type="dxa"/>
          </w:tcPr>
          <w:p w14:paraId="23CDF0B3" w14:textId="77777777" w:rsidR="00B20871" w:rsidRPr="00B20871" w:rsidRDefault="00AE6E0C" w:rsidP="00AE6E0C">
            <w:pPr>
              <w:pStyle w:val="ListParagraph"/>
              <w:numPr>
                <w:ilvl w:val="0"/>
                <w:numId w:val="6"/>
              </w:numPr>
            </w:pPr>
            <w:r>
              <w:t>This is tricky. Perhaps you have ideas?</w:t>
            </w:r>
          </w:p>
        </w:tc>
      </w:tr>
      <w:tr w:rsidR="00B20871" w:rsidRPr="00B20871" w14:paraId="49D12C74" w14:textId="77777777" w:rsidTr="007677D7">
        <w:trPr>
          <w:trHeight w:val="665"/>
        </w:trPr>
        <w:tc>
          <w:tcPr>
            <w:tcW w:w="3119" w:type="dxa"/>
          </w:tcPr>
          <w:p w14:paraId="0E9A3505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 xml:space="preserve">Motivate weaker </w:t>
            </w:r>
            <w:proofErr w:type="spellStart"/>
            <w:r w:rsidRPr="007677D7">
              <w:rPr>
                <w:i/>
                <w:sz w:val="20"/>
                <w:szCs w:val="20"/>
              </w:rPr>
              <w:t>sts</w:t>
            </w:r>
            <w:proofErr w:type="spellEnd"/>
            <w:r w:rsidRPr="007677D7">
              <w:rPr>
                <w:i/>
                <w:sz w:val="20"/>
                <w:szCs w:val="20"/>
              </w:rPr>
              <w:t xml:space="preserve"> to engage proactively with FB</w:t>
            </w:r>
          </w:p>
        </w:tc>
        <w:tc>
          <w:tcPr>
            <w:tcW w:w="6663" w:type="dxa"/>
          </w:tcPr>
          <w:p w14:paraId="4CF0B80A" w14:textId="77777777" w:rsidR="00B20871" w:rsidRPr="00B20871" w:rsidRDefault="00AE6E0C" w:rsidP="00AE6E0C">
            <w:pPr>
              <w:pStyle w:val="ListParagraph"/>
              <w:numPr>
                <w:ilvl w:val="0"/>
                <w:numId w:val="6"/>
              </w:numPr>
            </w:pPr>
            <w:r>
              <w:t>Tutorials and in-class FB sessions</w:t>
            </w:r>
          </w:p>
        </w:tc>
      </w:tr>
      <w:tr w:rsidR="00B20871" w:rsidRPr="00B20871" w14:paraId="4BABBD87" w14:textId="77777777" w:rsidTr="007677D7">
        <w:trPr>
          <w:trHeight w:val="342"/>
        </w:trPr>
        <w:tc>
          <w:tcPr>
            <w:tcW w:w="3119" w:type="dxa"/>
          </w:tcPr>
          <w:p w14:paraId="78A3294A" w14:textId="77777777" w:rsidR="00B20871" w:rsidRPr="007677D7" w:rsidRDefault="00B20871" w:rsidP="008636C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677D7">
              <w:rPr>
                <w:i/>
                <w:sz w:val="20"/>
                <w:szCs w:val="20"/>
              </w:rPr>
              <w:t>Increase engagement with FB</w:t>
            </w:r>
          </w:p>
        </w:tc>
        <w:tc>
          <w:tcPr>
            <w:tcW w:w="6663" w:type="dxa"/>
          </w:tcPr>
          <w:p w14:paraId="26740335" w14:textId="77777777" w:rsidR="00B20871" w:rsidRPr="00B20871" w:rsidRDefault="00AE6E0C" w:rsidP="00AE6E0C">
            <w:pPr>
              <w:pStyle w:val="ListParagraph"/>
              <w:numPr>
                <w:ilvl w:val="0"/>
                <w:numId w:val="6"/>
              </w:numPr>
            </w:pPr>
            <w:r>
              <w:t>As above.</w:t>
            </w:r>
          </w:p>
        </w:tc>
      </w:tr>
    </w:tbl>
    <w:p w14:paraId="1692C381" w14:textId="77777777" w:rsidR="00B20871" w:rsidRDefault="00B20871" w:rsidP="00B20871"/>
    <w:p w14:paraId="1762EF14" w14:textId="77777777" w:rsidR="00D61D04" w:rsidRDefault="00E57F2C"/>
    <w:sectPr w:rsidR="00D6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AF"/>
    <w:multiLevelType w:val="hybridMultilevel"/>
    <w:tmpl w:val="7FA8B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849"/>
    <w:multiLevelType w:val="hybridMultilevel"/>
    <w:tmpl w:val="FC781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1880"/>
    <w:multiLevelType w:val="hybridMultilevel"/>
    <w:tmpl w:val="1B807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04B9E"/>
    <w:multiLevelType w:val="hybridMultilevel"/>
    <w:tmpl w:val="2E5A9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6C673C"/>
    <w:multiLevelType w:val="hybridMultilevel"/>
    <w:tmpl w:val="6360F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476B7"/>
    <w:multiLevelType w:val="hybridMultilevel"/>
    <w:tmpl w:val="94840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71"/>
    <w:rsid w:val="00273C47"/>
    <w:rsid w:val="0034402F"/>
    <w:rsid w:val="006B5A1B"/>
    <w:rsid w:val="007677D7"/>
    <w:rsid w:val="00AA1BB4"/>
    <w:rsid w:val="00AE1812"/>
    <w:rsid w:val="00AE6E0C"/>
    <w:rsid w:val="00B20871"/>
    <w:rsid w:val="00E57F2C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5AE1"/>
  <w15:chartTrackingRefBased/>
  <w15:docId w15:val="{1D3D2C6F-87FA-4625-98C2-57FF802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71"/>
    <w:pPr>
      <w:ind w:left="720"/>
    </w:pPr>
  </w:style>
  <w:style w:type="table" w:styleId="TableGrid">
    <w:name w:val="Table Grid"/>
    <w:basedOn w:val="TableNormal"/>
    <w:uiPriority w:val="39"/>
    <w:rsid w:val="00B2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138B9B3529E438BDF7CB1C3693FBA" ma:contentTypeVersion="0" ma:contentTypeDescription="Create a new document." ma:contentTypeScope="" ma:versionID="79237657817d7e4903b99df99c6c9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DEC1E-0633-4BE4-8260-B8A96DC7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A9745-706D-4766-AB8A-B83C6FE74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E96BB-1ED3-4136-87BF-11F26B61605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Carden</dc:creator>
  <cp:keywords/>
  <dc:description/>
  <cp:lastModifiedBy>Julie Fowlie</cp:lastModifiedBy>
  <cp:revision>2</cp:revision>
  <dcterms:created xsi:type="dcterms:W3CDTF">2016-07-11T11:20:00Z</dcterms:created>
  <dcterms:modified xsi:type="dcterms:W3CDTF">2016-07-11T11:20:00Z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0x010100FCD138B9B3529E438BDF7CB1C3693FBA</vt:lpwstr>
  </property>
</Properties>
</file>